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遵义市卫生健康事业单位2023年赴省（内）外引进医务人才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拟聘用人员公示名单（第六批）</w:t>
      </w:r>
    </w:p>
    <w:bookmarkEnd w:id="0"/>
    <w:tbl>
      <w:tblPr>
        <w:tblStyle w:val="2"/>
        <w:tblpPr w:leftFromText="180" w:rightFromText="180" w:vertAnchor="text" w:horzAnchor="page" w:tblpX="960" w:tblpY="833"/>
        <w:tblOverlap w:val="never"/>
        <w:tblW w:w="9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11"/>
        <w:gridCol w:w="1232"/>
        <w:gridCol w:w="1484"/>
        <w:gridCol w:w="1139"/>
        <w:gridCol w:w="1184"/>
        <w:gridCol w:w="1514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引才单位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岗位名称及代码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廖锦锦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感染科医师01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贵州医科大学神奇民族医药学院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具有全科专业住院医师规范化培训合格证书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陈学梅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妇产科医师03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滨州医学院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麻醉医师08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具有麻醉科专业住院医师规范化培训合格证书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重症医学科医师09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遵义医科大学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具有外科专业住院医师规范化培训合格证书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重症医学科医师09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具有外科专业住院医师规范化培训合格证书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周贞永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桐梓县人民医院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康复科医师10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遵义医科大学医学与科技学院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具有康复科医学专业住院医师规范化培训合格证书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28"/>
          <w:szCs w:val="28"/>
          <w:lang w:val="en-US"/>
        </w:rPr>
      </w:pPr>
    </w:p>
    <w:p/>
    <w:sectPr>
      <w:pgSz w:w="11915" w:h="16840"/>
      <w:pgMar w:top="2098" w:right="1474" w:bottom="1985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0495"/>
    <w:rsid w:val="417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2023-12-12T06:31:00Z</dcterms:created>
  <dc:creator>%E5%A5%88%E5%B8%A6%E5%A5%88%E8%94%BC</dc:creator>
  <cp:lastModifiedBy>%E5%A5%88%E5%B8%A6%E5%A5%88%E8%94%BC</cp:lastModifiedBy>
  <dcterms:modified xsi:type="dcterms:W3CDTF">2023-12-12T06:33:57Z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