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98"/>
        <w:gridCol w:w="560"/>
        <w:gridCol w:w="350"/>
        <w:gridCol w:w="547"/>
        <w:gridCol w:w="975"/>
        <w:gridCol w:w="715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020" w:type="dxa"/>
            <w:gridSpan w:val="1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纳雍县人民医院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年面向社会公开招聘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第二批编外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  <w:bookmarkEnd w:id="0"/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60" w:lineRule="exact"/>
              <w:ind w:right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岗位序号：                                  岗位名称：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52"/>
                <w:szCs w:val="5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1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审核人：　　　　　　年　   月  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YzJjOGI4Y2QzMjgxNmZjMDk2YTFlYTgzMWRjY2QifQ=="/>
  </w:docVars>
  <w:rsids>
    <w:rsidRoot w:val="00000000"/>
    <w:rsid w:val="40536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0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2023-08-19T06:06:05Z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516AD2B64616445A82781E6B330997D8_12</vt:lpwstr>
  </property>
</Properties>
</file>