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918" w:right="0" w:hanging="1280"/>
        <w:jc w:val="left"/>
        <w:rPr>
          <w:rFonts w:hint="eastAsia" w:ascii="仿宋_GB2312" w:hAnsi="仿宋_GB2312" w:eastAsia="仿宋_GB2312" w:cs="仿宋_GB2312"/>
          <w:b/>
          <w:bCs/>
          <w:i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b/>
          <w:bCs/>
          <w:i w:val="0"/>
          <w:caps w:val="0"/>
          <w:color w:val="000000" w:themeColor="text1"/>
          <w:spacing w:val="0"/>
          <w:kern w:val="0"/>
          <w:sz w:val="28"/>
          <w:szCs w:val="28"/>
          <w:lang w:val="en-US" w:eastAsia="zh-CN" w:bidi="ar"/>
          <w14:textFill>
            <w14:solidFill>
              <w14:schemeClr w14:val="tx1"/>
            </w14:solidFill>
          </w14:textFill>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883" w:firstLineChars="200"/>
        <w:jc w:val="both"/>
        <w:rPr>
          <w:rFonts w:hint="eastAsia" w:ascii="宋体" w:hAnsi="宋体" w:eastAsia="宋体" w:cs="宋体"/>
          <w:b/>
          <w:bCs/>
          <w:i w:val="0"/>
          <w:caps w:val="0"/>
          <w:color w:val="000000" w:themeColor="text1"/>
          <w:spacing w:val="0"/>
          <w:sz w:val="44"/>
          <w:szCs w:val="44"/>
          <w14:textFill>
            <w14:solidFill>
              <w14:schemeClr w14:val="tx1"/>
            </w14:solidFill>
          </w14:textFill>
        </w:rPr>
      </w:pPr>
      <w:r>
        <w:rPr>
          <w:rFonts w:hint="eastAsia" w:ascii="宋体" w:hAnsi="宋体" w:eastAsia="宋体" w:cs="宋体"/>
          <w:b/>
          <w:bCs/>
          <w:i w:val="0"/>
          <w:caps w:val="0"/>
          <w:color w:val="000000" w:themeColor="text1"/>
          <w:spacing w:val="0"/>
          <w:kern w:val="0"/>
          <w:sz w:val="44"/>
          <w:szCs w:val="44"/>
          <w:lang w:val="en-US" w:eastAsia="zh-CN" w:bidi="ar"/>
          <w14:textFill>
            <w14:solidFill>
              <w14:schemeClr w14:val="tx1"/>
            </w14:solidFill>
          </w14:textFill>
        </w:rPr>
        <w:t>六盘水市水城区妇幼保健院面向社会公开招聘编外医务人员职位一览表</w:t>
      </w:r>
    </w:p>
    <w:tbl>
      <w:tblPr>
        <w:tblStyle w:val="5"/>
        <w:tblW w:w="15105"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30"/>
        <w:gridCol w:w="2043"/>
        <w:gridCol w:w="1077"/>
        <w:gridCol w:w="2295"/>
        <w:gridCol w:w="2925"/>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序号</w:t>
            </w:r>
          </w:p>
        </w:tc>
        <w:tc>
          <w:tcPr>
            <w:tcW w:w="9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招聘类别</w:t>
            </w: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职位名称</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招聘人数</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专业</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学历学位</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1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1</w:t>
            </w:r>
          </w:p>
        </w:tc>
        <w:tc>
          <w:tcPr>
            <w:tcW w:w="93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专业技术人员</w:t>
            </w: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妇产科医师</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2</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临床医学、妇产科相关专业</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专科及以上学历</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具有执业助理以上职称，40周岁及以下，具备二级以上医院工作经历1年以上者优先。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1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2</w:t>
            </w:r>
          </w:p>
        </w:tc>
        <w:tc>
          <w:tcPr>
            <w:tcW w:w="9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助产士</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1</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助产专业</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专科及以上学历</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具有助产士资格</w:t>
            </w:r>
            <w:bookmarkStart w:id="0" w:name="_GoBack"/>
            <w:bookmarkEnd w:id="0"/>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，35周岁及以下，具备二级以上医院工作经历2年以上者优先。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1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3</w:t>
            </w:r>
          </w:p>
        </w:tc>
        <w:tc>
          <w:tcPr>
            <w:tcW w:w="9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影像科医师</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1</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影像医学或影像技术（主攻超声）</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本科及以上学历</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具备影像技士或助理医师资格以上，40周岁及以下，具备二级以上医院2年工作经历者优先。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1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4</w:t>
            </w:r>
          </w:p>
        </w:tc>
        <w:tc>
          <w:tcPr>
            <w:tcW w:w="9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麻醉科医师</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1</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临床医学或麻醉学</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本科及以上学历</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具有执业助理以上职称，40周岁及以下，有麻醉工作经历者优先。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1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5</w:t>
            </w:r>
          </w:p>
        </w:tc>
        <w:tc>
          <w:tcPr>
            <w:tcW w:w="9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新生儿科医师</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1</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临床医学或儿科学</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专科及以上学历</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具有执业医师及以上职称，40周岁及以下，有新生儿科工作经历1年以上者优先。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1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6</w:t>
            </w:r>
          </w:p>
        </w:tc>
        <w:tc>
          <w:tcPr>
            <w:tcW w:w="9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护理</w:t>
            </w:r>
          </w:p>
        </w:tc>
        <w:tc>
          <w:tcPr>
            <w:tcW w:w="107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3</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护理学</w:t>
            </w:r>
          </w:p>
        </w:tc>
        <w:tc>
          <w:tcPr>
            <w:tcW w:w="2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本科及以上学历</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4"/>
                <w:szCs w:val="24"/>
                <w:vertAlign w:val="baseline"/>
                <w:lang w:val="en-US" w:eastAsia="zh-CN" w:bidi="ar"/>
                <w14:textFill>
                  <w14:solidFill>
                    <w14:schemeClr w14:val="tx1"/>
                  </w14:solidFill>
                </w14:textFill>
              </w:rPr>
              <w:t>具有护师及以上职称，40周岁及以下，具备二级以上医院工作经历5年以上者优先</w:t>
            </w: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105" w:rightChars="-50"/>
        <w:jc w:val="both"/>
        <w:textAlignment w:val="auto"/>
        <w:outlineLvl w:val="9"/>
        <w:rPr>
          <w:rFonts w:hint="eastAsia" w:ascii="仿宋_GB2312" w:hAnsi="仿宋_GB2312" w:eastAsia="仿宋_GB2312" w:cs="仿宋_GB2312"/>
          <w:color w:val="000000" w:themeColor="text1"/>
          <w14:textFill>
            <w14:solidFill>
              <w14:schemeClr w14:val="tx1"/>
            </w14:solidFill>
          </w14:textFill>
        </w:rPr>
        <w:sectPr>
          <w:footerReference r:id="rId3" w:type="default"/>
          <w:pgSz w:w="16838" w:h="11906" w:orient="landscape"/>
          <w:pgMar w:top="720" w:right="720" w:bottom="720" w:left="720" w:header="851" w:footer="992" w:gutter="0"/>
          <w:cols w:space="0" w:num="1"/>
          <w:rtlGutter w:val="0"/>
          <w:docGrid w:type="lines" w:linePitch="312" w:charSpace="0"/>
        </w:sectPr>
      </w:pPr>
    </w:p>
    <w:p>
      <w:pPr>
        <w:rPr>
          <w:rFonts w:hint="eastAsia" w:ascii="仿宋_GB2312" w:hAnsi="仿宋_GB2312" w:eastAsia="仿宋_GB2312" w:cs="仿宋_GB2312"/>
          <w:color w:val="000000" w:themeColor="text1"/>
          <w14:textFill>
            <w14:solidFill>
              <w14:schemeClr w14:val="tx1"/>
            </w14:solidFill>
          </w14:textFill>
        </w:rPr>
      </w:pPr>
    </w:p>
    <w:sectPr>
      <w:pgSz w:w="16838" w:h="11906" w:orient="landscape"/>
      <w:pgMar w:top="1080" w:right="1440" w:bottom="108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MWNkMzYxZDVkN2M5NTVlYzM3YjVmYjMzMjE4M2MifQ=="/>
  </w:docVars>
  <w:rsids>
    <w:rsidRoot w:val="0DC34E06"/>
    <w:rsid w:val="00C26EC3"/>
    <w:rsid w:val="01CC1528"/>
    <w:rsid w:val="02E0780C"/>
    <w:rsid w:val="03575CCD"/>
    <w:rsid w:val="03F55064"/>
    <w:rsid w:val="048640D2"/>
    <w:rsid w:val="053108ED"/>
    <w:rsid w:val="05B77025"/>
    <w:rsid w:val="05E42CEC"/>
    <w:rsid w:val="066012DD"/>
    <w:rsid w:val="06C26100"/>
    <w:rsid w:val="06DA5E5A"/>
    <w:rsid w:val="06DC47C7"/>
    <w:rsid w:val="079E1467"/>
    <w:rsid w:val="079E2417"/>
    <w:rsid w:val="081C6AA2"/>
    <w:rsid w:val="08E37E15"/>
    <w:rsid w:val="09276812"/>
    <w:rsid w:val="0A2951ED"/>
    <w:rsid w:val="0B8E4CBC"/>
    <w:rsid w:val="0B9F0D16"/>
    <w:rsid w:val="0CBC419B"/>
    <w:rsid w:val="0DC34E06"/>
    <w:rsid w:val="0DF631F7"/>
    <w:rsid w:val="0ECA552F"/>
    <w:rsid w:val="12BB03E5"/>
    <w:rsid w:val="14333BA0"/>
    <w:rsid w:val="14511758"/>
    <w:rsid w:val="16B11606"/>
    <w:rsid w:val="16BE6EAC"/>
    <w:rsid w:val="172828C1"/>
    <w:rsid w:val="18BC5142"/>
    <w:rsid w:val="1929492C"/>
    <w:rsid w:val="1B3F3FBF"/>
    <w:rsid w:val="1B650E67"/>
    <w:rsid w:val="1B807D79"/>
    <w:rsid w:val="1BE05ABF"/>
    <w:rsid w:val="1C4A0363"/>
    <w:rsid w:val="1CD55033"/>
    <w:rsid w:val="1D2421A9"/>
    <w:rsid w:val="1D3D5A7C"/>
    <w:rsid w:val="1D8E46CF"/>
    <w:rsid w:val="1F9871C6"/>
    <w:rsid w:val="1FBA7EB1"/>
    <w:rsid w:val="1FC27A4B"/>
    <w:rsid w:val="20675F35"/>
    <w:rsid w:val="206B1B9C"/>
    <w:rsid w:val="21C32C31"/>
    <w:rsid w:val="22550F42"/>
    <w:rsid w:val="239447B4"/>
    <w:rsid w:val="246B2CD4"/>
    <w:rsid w:val="24EB6131"/>
    <w:rsid w:val="24F9149F"/>
    <w:rsid w:val="28E04868"/>
    <w:rsid w:val="296B51FA"/>
    <w:rsid w:val="2AB50F25"/>
    <w:rsid w:val="2AF132C1"/>
    <w:rsid w:val="2CD561CE"/>
    <w:rsid w:val="2CEB7A75"/>
    <w:rsid w:val="2E351F86"/>
    <w:rsid w:val="2E383EFF"/>
    <w:rsid w:val="2F084E04"/>
    <w:rsid w:val="2F797671"/>
    <w:rsid w:val="30355342"/>
    <w:rsid w:val="30A8736C"/>
    <w:rsid w:val="30CD27F9"/>
    <w:rsid w:val="310C1116"/>
    <w:rsid w:val="32CF5691"/>
    <w:rsid w:val="32EB4068"/>
    <w:rsid w:val="32FF04C1"/>
    <w:rsid w:val="34082968"/>
    <w:rsid w:val="348819C0"/>
    <w:rsid w:val="35042CC3"/>
    <w:rsid w:val="3512544C"/>
    <w:rsid w:val="365D38ED"/>
    <w:rsid w:val="37212E59"/>
    <w:rsid w:val="37881A51"/>
    <w:rsid w:val="38C75318"/>
    <w:rsid w:val="391908DF"/>
    <w:rsid w:val="3A7700C0"/>
    <w:rsid w:val="3BBC20CC"/>
    <w:rsid w:val="3C7861F4"/>
    <w:rsid w:val="3CDF35B2"/>
    <w:rsid w:val="3DBE54C1"/>
    <w:rsid w:val="3E3045C8"/>
    <w:rsid w:val="3E5743D6"/>
    <w:rsid w:val="3E9054BC"/>
    <w:rsid w:val="3ECC6AAB"/>
    <w:rsid w:val="3F353EC2"/>
    <w:rsid w:val="400532EE"/>
    <w:rsid w:val="401C4DFD"/>
    <w:rsid w:val="412A0F77"/>
    <w:rsid w:val="42077620"/>
    <w:rsid w:val="42077DF5"/>
    <w:rsid w:val="428A47DE"/>
    <w:rsid w:val="442F2916"/>
    <w:rsid w:val="44796BB6"/>
    <w:rsid w:val="44A45929"/>
    <w:rsid w:val="45AC3E53"/>
    <w:rsid w:val="47F23E87"/>
    <w:rsid w:val="480B4938"/>
    <w:rsid w:val="498546EB"/>
    <w:rsid w:val="49985393"/>
    <w:rsid w:val="4B0521C0"/>
    <w:rsid w:val="4B833FB4"/>
    <w:rsid w:val="4EA47998"/>
    <w:rsid w:val="4FEB7659"/>
    <w:rsid w:val="4FF265B6"/>
    <w:rsid w:val="51FA5728"/>
    <w:rsid w:val="535611DD"/>
    <w:rsid w:val="54C42D74"/>
    <w:rsid w:val="551941B5"/>
    <w:rsid w:val="565E6426"/>
    <w:rsid w:val="5AA87B20"/>
    <w:rsid w:val="5C553F2E"/>
    <w:rsid w:val="5CBB1CD7"/>
    <w:rsid w:val="5CE81CB0"/>
    <w:rsid w:val="5CF75A84"/>
    <w:rsid w:val="5D2B765C"/>
    <w:rsid w:val="5F40475E"/>
    <w:rsid w:val="61652375"/>
    <w:rsid w:val="61B56F9B"/>
    <w:rsid w:val="62F05489"/>
    <w:rsid w:val="6333694F"/>
    <w:rsid w:val="66B1190A"/>
    <w:rsid w:val="66FD58D0"/>
    <w:rsid w:val="670C62BC"/>
    <w:rsid w:val="68E1201D"/>
    <w:rsid w:val="68FA3ACB"/>
    <w:rsid w:val="6AFA3C03"/>
    <w:rsid w:val="6B1F4445"/>
    <w:rsid w:val="6B456D9E"/>
    <w:rsid w:val="6C302E75"/>
    <w:rsid w:val="6DC1541F"/>
    <w:rsid w:val="6DE76CED"/>
    <w:rsid w:val="6E834193"/>
    <w:rsid w:val="6EA66CC5"/>
    <w:rsid w:val="6ED53FFB"/>
    <w:rsid w:val="6EDD7D36"/>
    <w:rsid w:val="6F646B3D"/>
    <w:rsid w:val="714B3854"/>
    <w:rsid w:val="714D7EB0"/>
    <w:rsid w:val="719A37A3"/>
    <w:rsid w:val="71E44838"/>
    <w:rsid w:val="73771F77"/>
    <w:rsid w:val="73F6671A"/>
    <w:rsid w:val="74197657"/>
    <w:rsid w:val="74514A32"/>
    <w:rsid w:val="745514E0"/>
    <w:rsid w:val="74A10587"/>
    <w:rsid w:val="74F01931"/>
    <w:rsid w:val="752B1AE6"/>
    <w:rsid w:val="7530223B"/>
    <w:rsid w:val="756B16B5"/>
    <w:rsid w:val="7578097A"/>
    <w:rsid w:val="771B6CB2"/>
    <w:rsid w:val="776B259B"/>
    <w:rsid w:val="789E4C4A"/>
    <w:rsid w:val="7971384E"/>
    <w:rsid w:val="7A572544"/>
    <w:rsid w:val="7AD7752C"/>
    <w:rsid w:val="7C277456"/>
    <w:rsid w:val="7D0D5615"/>
    <w:rsid w:val="7D480840"/>
    <w:rsid w:val="7DE617D3"/>
    <w:rsid w:val="7E596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
    <w:basedOn w:val="6"/>
    <w:qFormat/>
    <w:uiPriority w:val="0"/>
    <w:rPr>
      <w:rFonts w:hint="eastAsia" w:ascii="宋体" w:hAnsi="宋体" w:eastAsia="宋体" w:cs="宋体"/>
      <w:color w:val="000000"/>
      <w:sz w:val="22"/>
      <w:szCs w:val="22"/>
      <w:u w:val="single"/>
    </w:rPr>
  </w:style>
  <w:style w:type="character" w:customStyle="1" w:styleId="10">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402</Words>
  <Characters>408</Characters>
  <Lines>1</Lines>
  <Paragraphs>1</Paragraphs>
  <TotalTime>32</TotalTime>
  <ScaleCrop>false</ScaleCrop>
  <LinksUpToDate>false</LinksUpToDate>
  <CharactersWithSpaces>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2016-03-18T02:54:00Z</dcterms:created>
  <dc:creator>Administrator</dc:creator>
  <cp:lastModifiedBy>Administrator</cp:lastModifiedBy>
  <cp:lastPrinted>2023-07-10T01:56:00Z</cp:lastPrinted>
  <dcterms:modified xsi:type="dcterms:W3CDTF">2023-07-10T06:48:12Z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3CE4287ACCE04752B0400F7FE5968ADF_13</vt:lpwstr>
  </property>
</Properties>
</file>