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8E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FB8EA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528366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毕节市202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年特岗教师招聘岗位</w:t>
      </w:r>
    </w:p>
    <w:p w14:paraId="06BF49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学历专业要求</w:t>
      </w:r>
    </w:p>
    <w:p w14:paraId="62F032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FC7E09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根据《贵州省202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年“特岗计划”实施方案》学历条件、教师资格条件要求，参照《普通高等学校本科专业目录新旧专业对照表》2012版、《普通高等学校本科专业目录》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《自学考试本科和专科参考专业目录》（贵州2015版），结合毕节市历年特岗招聘认定专业，经市教育局、各县（市、区）教育科技局（教育局）商定，202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年特岗教师招聘学历专业要求如下：</w:t>
      </w:r>
    </w:p>
    <w:p w14:paraId="29ACA7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、道德与法治(思想政治)（取得报考学段及以上思想政治、思想品德教师资格）</w:t>
      </w:r>
    </w:p>
    <w:p w14:paraId="74C872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07E123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马克思主义理论类（科学社会主义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中国共产党历史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思想政治教育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马克思主义理论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，工会学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）；政治学类（政治学与行政学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国际政治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外交学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国际事务与国际关系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政治学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经济学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与哲学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国际组织与全球治理）；小学教育（取得思想政治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道德与法治教师资格或全科教师资格，限报小学道德与法治）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基础教育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初等教育（限报小学）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义务教育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政治教育。</w:t>
      </w:r>
    </w:p>
    <w:p w14:paraId="072DDC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、语文（取得报考学段及以上语文教师资格）</w:t>
      </w:r>
    </w:p>
    <w:p w14:paraId="21756E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63FA70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中国语言文学类（汉语言文学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汉语言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汉语国际教育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中国少数民族语言文学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古典文献学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应用语言学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秘书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文秘教育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中国语言与文化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手语翻译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，数字人文，中国古典学，汉学与中国学，应用中文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）；小学教育（取得语文教师资格证或全科教师资格证，限报小学语文）；华文教育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人文教育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基础教育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初等教育（限报小学）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义务教育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汉语言文学教育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对外汉语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汉语言翻译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师范类汉语言文学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中文国际教育。</w:t>
      </w:r>
    </w:p>
    <w:p w14:paraId="73B792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、数学（取得报考学段及以上数学教师资格）</w:t>
      </w:r>
    </w:p>
    <w:p w14:paraId="5C9ADB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23D2C5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数学类（数学与应用数学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信息与计算科学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数理基础科学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数据计算及应用）；小学教育（取得数学教师资格或全科教师资格，限报小学数学）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基础教育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初等教育（限报小学）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义务教育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数学教育。</w:t>
      </w:r>
    </w:p>
    <w:p w14:paraId="400BE1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、英语（取得报考学段及以上英语教师资格）</w:t>
      </w:r>
    </w:p>
    <w:p w14:paraId="61DFF7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77A4BC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外国语言文学类（英语）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商务英语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小学教育（取得英语教师资格或全科教师资格，限报小学英语）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生物医学英语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英语翻译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翻译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（主修英语）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经贸英语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外贸英语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旅游英语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应用英语。</w:t>
      </w:r>
    </w:p>
    <w:p w14:paraId="240D06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、物理（取得报考学段及以上物理教师资格）</w:t>
      </w:r>
    </w:p>
    <w:p w14:paraId="434E5F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71578E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物理学类（物理学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应用物理学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核物理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系统科学与工程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量子信息科学）；地球物理学类（地球物理学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空间科学与技术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防灾减灾科学与工程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行星科学）；物理教育。</w:t>
      </w:r>
    </w:p>
    <w:p w14:paraId="7A4016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、化学（取得报考学段及以上化学教师资格）</w:t>
      </w:r>
    </w:p>
    <w:p w14:paraId="284E10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1BC42D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化学类（化学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应用化学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化学生物学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分子科学与工程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能源化学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化学测量学与技术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，资源化学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化工与制药类（化学工程与工艺，制药工程，资源循环科学与工程，能源化学工程，化学工程与工业生物工程，化工安全工程，涂料工程，精细化工，智能分子工程）；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化学教育。</w:t>
      </w:r>
    </w:p>
    <w:p w14:paraId="77BC83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、生物学（取得报考学段及以上生物教师资格）</w:t>
      </w:r>
    </w:p>
    <w:p w14:paraId="58535C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48DE5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生物科学类（生物科学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生物信息学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整合科学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神经科学）；生物医学工程类（生物医学工程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假肢矫形工程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临床工程技术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康复工程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，健康科学与技术，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医疗器械工程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）；生物工程类（生物工程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生物制药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合成生物学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生物系统工程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轻工生物技术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）；植物生产类（应用生物科学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生物育种科学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，生物育种技术，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生物农药科学与工程）；生物科学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（生物科学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，生物技术，生物信息学，生态学，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生物化学与分子生物学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生物资源科学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生物安全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生物科学与生物技术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）；生物信息学（生物信息学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生物信息学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医学信息学）；生物教育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古生物学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；生物医学，生物医学科学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BD3C1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、历史（取得报考学段及以上历史教师资格）</w:t>
      </w:r>
    </w:p>
    <w:p w14:paraId="26FDA0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703986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历史学类（历史学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世界史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考古学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文物与博物馆学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文物保护技术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外国语言与外国历史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文化遗产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古文字学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科学史）；人文教育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历史课程与教学论。</w:t>
      </w:r>
    </w:p>
    <w:p w14:paraId="4F36E5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、地理（取得报考学段及以上地理教师资格）</w:t>
      </w:r>
    </w:p>
    <w:p w14:paraId="3990AB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4780C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地理科学类（地理科学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自然地理与资源环境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trike w:val="0"/>
          <w:dstrike w:val="0"/>
          <w:color w:val="auto"/>
          <w:kern w:val="0"/>
          <w:sz w:val="32"/>
          <w:szCs w:val="32"/>
          <w:highlight w:val="none"/>
        </w:rPr>
        <w:t>资源环境与城乡规划管理</w:t>
      </w:r>
      <w:r>
        <w:rPr>
          <w:rFonts w:hint="eastAsia" w:eastAsia="仿宋_GB2312"/>
          <w:strike w:val="0"/>
          <w:dstrike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人文地理与城乡规划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地理信息科学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</w:rPr>
        <w:t>地理信息系统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）；人文教育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地球物理学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地理教育。</w:t>
      </w:r>
    </w:p>
    <w:p w14:paraId="606339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十、音乐（取得报考学段及以上音乐教师资格）</w:t>
      </w:r>
    </w:p>
    <w:p w14:paraId="1433A6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705366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音乐与舞蹈学类（音乐表演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音乐学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作曲与作曲技术理论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舞蹈表演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舞蹈学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舞蹈编导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舞蹈教育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航空服务艺术与管理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流行音乐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音乐治疗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流行舞蹈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音乐教育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，冰雪舞蹈表演，舞蹈治疗，音乐科技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）；艺术教育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小学教育（取得音乐教师资格或全科教师资格，限报小学音乐）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基础教育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音乐教育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舞蹈表演与编导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戏曲表演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舞台艺术设计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戏剧与影视学类（戏剧教育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曲艺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音乐剧）。</w:t>
      </w:r>
    </w:p>
    <w:p w14:paraId="38C920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十一、体育与健康（取得报考学段及以上体育与健康、体育教师资格）</w:t>
      </w:r>
    </w:p>
    <w:p w14:paraId="1EC7E8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3190F9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体育学类（体育教育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运动训练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社会体育指导与管理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武术与民族传统体育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运动人体科学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运动康复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休闲体育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体能训练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冰雪运动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电子竞技运动与管理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智能体育工程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体育旅游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运动能力开发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，足球运动，马术运动与管理，体育康养，航空运动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）；小学教育（取得体育教师资格或全科教师资格，限报小学体育）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民族传统体育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运动康复与健康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教育康复学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劳动教育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基础教育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初等教育（限报小学）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义务教育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体育与健康教育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。</w:t>
      </w:r>
    </w:p>
    <w:p w14:paraId="27D384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十二、美术（取得报考学段及以上美术教师资格）</w:t>
      </w:r>
    </w:p>
    <w:p w14:paraId="438867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2F0157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美术学类（美术学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绘画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雕塑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摄影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书法学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实验艺术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跨媒体艺术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文物保护与修复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漫画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纤维艺术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美术教育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，虚拟空间艺术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）；设计学类（艺术设计学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视觉传达设计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产品设计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服装与服饰设计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公共艺术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数字媒体艺术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艺术与科技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陶瓷艺术设计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新媒体艺术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包装设计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珠宝首饰设计与工艺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，人居设计，游戏艺术设计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）；艺术教育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小学教育（取得美术教师资格或全科教师资格，限报小学美术）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电脑美术教育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服装艺术设计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室内设计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动画设计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服装设计与工程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动漫设计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游戏艺术设计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环境艺术设计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中国书法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公共艺术设计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游戏创意设计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展示艺术设计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数字影像设计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戏剧与影视学类（戏剧影视美术设计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bidi="ar"/>
        </w:rPr>
        <w:t>动画）。</w:t>
      </w:r>
    </w:p>
    <w:p w14:paraId="6E8335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十三、信息科技（取得报考学段及以上信息技术类教师资格）</w:t>
      </w:r>
    </w:p>
    <w:p w14:paraId="49B3E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</w:t>
      </w:r>
    </w:p>
    <w:p w14:paraId="4AA67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eastAsia="仿宋_GB2312"/>
          <w:b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计算机类（计算机科学与技术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网络工程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物联网工程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数字媒体技术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空间信息与数字技术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电子与计算机工程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数据科学与大数据技术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网络空间安全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新媒体技术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电影制作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保密技术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服务科学与工程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虚拟现实技术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区块链工程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密码科学与技术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，工业软件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）；教育技术学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小学教育（取得信息技术教师资格或全科教师资格，限报小学信息技术）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仿真科学与技术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科技防卫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传感网技术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影视艺术技术教育技术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计算机及应用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信息技术教育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计算机软件及应用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计算机科学教育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动画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计算机器件及设备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信息安全与网络管理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移动商务技术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嵌入式技术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网络管理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计算机应用软件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计算机应用工程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网络工程技术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软件工程技术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大数据工程技术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云计算技术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信息安全与管理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人工智能工程技术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工业互联网技术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区块链技术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电子信息类(电子信息工程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电子科学与技术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通信工程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信息工程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电子信息科学与技术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电信工程及管理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应用电子技术教育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人工智能）。</w:t>
      </w:r>
    </w:p>
    <w:p w14:paraId="5F45B2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十四、科学</w:t>
      </w:r>
    </w:p>
    <w:p w14:paraId="338AC7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不限所学专业（取得小学或初中科学教师资格；高中通用技术或综合实践活动教师资格；初中或高中物理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化学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生物教师资格）</w:t>
      </w:r>
    </w:p>
    <w:p w14:paraId="2B1760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本科专业(取得小学或初中科学教师资格；高中通用技术或综合实践活动教师资格；初中或高中化学、物理、生物教师资格）：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满足上述物理、化学、生物专业均可报考。科学教育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认知科学与技术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小学教育（取得科学教师资格或全科教师资格，限报小学科学）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生物教育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生物工程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生物技术和生物科学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应用科技教育。</w:t>
      </w:r>
    </w:p>
    <w:p w14:paraId="65256F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十五、心理健康（取得报考学段及以上心理健康教育、心理健康教师资格）</w:t>
      </w:r>
    </w:p>
    <w:p w14:paraId="37508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不限所学专业。</w:t>
      </w:r>
    </w:p>
    <w:p w14:paraId="094069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本科专业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：心理学类（心理学、应用心理学）；小学教育（取得心理健康教师资格或全科教师资格，限报小学心理健康）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心理健康教育。</w:t>
      </w:r>
    </w:p>
    <w:p w14:paraId="09D147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5059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F63B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按照招聘对象所学专业与取得教师资格证专业一致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或相近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原则进行现场审核。</w:t>
      </w:r>
    </w:p>
    <w:p w14:paraId="2F95B2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1.如果对专业存在争议，以教育部“学信网”查询的考生当年高考录取专业名称为准；</w:t>
      </w:r>
    </w:p>
    <w:p w14:paraId="56339B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.xx专业(xx师资方向、xx教育方向、xx教育、xx方向），如果(xx师资方向、xx教育方向、xx教育、xx方向）与所报考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学科一致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且专业未列入《毕节市2025年特岗教师招聘岗位学历专业要求》，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1818B30"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408F"/>
    <w:rsid w:val="66C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2025-06-10T08:18:00Z</dcterms:created>
  <dc:creator>Cassie</dc:creator>
  <cp:lastModifiedBy>Cassie</cp:lastModifiedBy>
  <dcterms:modified xsi:type="dcterms:W3CDTF">2025-06-10T08:19:53Z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41AAAAB89999409E9BFDCDB4B3ACCAAE_11</vt:lpwstr>
  </property>
  <property fmtid="{D5CDD505-2E9C-101B-9397-08002B2CF9AE}" pid="4" name="KSOTemplateDocerSaveRecord">
    <vt:lpwstr>eyJoZGlkIjoiOGQ4MWVmZTdmODRiZWM1OWMwNTNhMTE2NDQ4YzMxOGYiLCJ1c2VySWQiOiI0OTAzNzE1MTQifQ==</vt:lpwstr>
  </property>
</Properties>
</file>