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>施秉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县人民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eastAsia="zh-CN"/>
        </w:rPr>
        <w:t>检察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院202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年公开招聘聘用制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eastAsia="zh-CN"/>
        </w:rPr>
        <w:t>检察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辅助人员</w:t>
      </w:r>
    </w:p>
    <w:p>
      <w:pPr>
        <w:spacing w:line="520" w:lineRule="exact"/>
        <w:jc w:val="center"/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</w:pP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报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名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222222"/>
          <w:spacing w:val="7"/>
          <w:kern w:val="36"/>
          <w:sz w:val="32"/>
          <w:szCs w:val="32"/>
        </w:rPr>
        <w:t>表</w:t>
      </w:r>
    </w:p>
    <w:bookmarkEnd w:id="0"/>
    <w:p>
      <w:pPr>
        <w:spacing w:line="40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</w:p>
    <w:tbl>
      <w:tblPr>
        <w:tblStyle w:val="3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72"/>
        <w:gridCol w:w="756"/>
        <w:gridCol w:w="585"/>
        <w:gridCol w:w="977"/>
        <w:gridCol w:w="67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是否是全日制高校学历</w:t>
            </w:r>
          </w:p>
        </w:tc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5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10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（从初中开始连续填写至今）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96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应聘人员（签名）：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  <w:jc w:val="center"/>
        </w:trPr>
        <w:tc>
          <w:tcPr>
            <w:tcW w:w="813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5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年   月   日</w:t>
            </w:r>
          </w:p>
        </w:tc>
        <w:tc>
          <w:tcPr>
            <w:tcW w:w="75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401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>
      <w:pPr>
        <w:spacing w:line="120" w:lineRule="exact"/>
        <w:rPr>
          <w:rFonts w:ascii="宋体" w:hAnsi="宋体"/>
          <w:color w:val="000000"/>
        </w:rPr>
      </w:pPr>
    </w:p>
    <w:p/>
    <w:sectPr>
      <w:footerReference r:id="rId3" w:type="default"/>
      <w:pgSz w:w="11906" w:h="16838"/>
      <w:pgMar w:top="1134" w:right="1474" w:bottom="113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YmViMzNiYTYxMDMzODhlM2M1MGEyODE4YWIzMTIifQ=="/>
  </w:docVars>
  <w:rsids>
    <w:rsidRoot w:val="00000000"/>
    <w:rsid w:val="1813501B"/>
    <w:rsid w:val="4C063058"/>
    <w:rsid w:val="6E481FB9"/>
    <w:rsid w:val="7D145C4F"/>
    <w:rsid w:val="7D93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2021-08-16T03:25:00Z</dcterms:created>
  <dc:creator>Administrator</dc:creator>
  <cp:lastModifiedBy>o释放Oo.</cp:lastModifiedBy>
  <dcterms:modified xsi:type="dcterms:W3CDTF">2024-01-24T08:37:48Z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AEA4D8BEB30348BABCF582ACEB14CEBF_13</vt:lpwstr>
  </property>
</Properties>
</file>