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210" w:line="700" w:lineRule="exact"/>
        <w:jc w:val="center"/>
        <w:textAlignment w:val="auto"/>
        <w:outlineLvl w:val="0"/>
        <w:rPr>
          <w:rFonts w:hint="eastAsia" w:ascii="方正小标宋简体" w:hAnsi="方正小标宋简体" w:eastAsia="方正小标宋简体" w:cs="方正小标宋简体"/>
          <w:color w:val="000000" w:themeColor="text1"/>
          <w:spacing w:val="8"/>
          <w:kern w:val="36"/>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8"/>
          <w:kern w:val="36"/>
          <w:sz w:val="44"/>
          <w:szCs w:val="44"/>
          <w:highlight w:val="none"/>
          <w:u w:val="none"/>
          <w14:textFill>
            <w14:solidFill>
              <w14:schemeClr w14:val="tx1"/>
            </w14:solidFill>
          </w14:textFill>
        </w:rPr>
        <w:t>六盘水市水城区粮食购销有限公司</w:t>
      </w:r>
    </w:p>
    <w:p>
      <w:pPr>
        <w:keepNext w:val="0"/>
        <w:keepLines w:val="0"/>
        <w:pageBreakBefore w:val="0"/>
        <w:widowControl/>
        <w:shd w:val="clear" w:color="auto" w:fill="FFFFFF"/>
        <w:kinsoku/>
        <w:wordWrap/>
        <w:overflowPunct/>
        <w:topLinePunct w:val="0"/>
        <w:autoSpaceDE/>
        <w:autoSpaceDN/>
        <w:bidi w:val="0"/>
        <w:adjustRightInd/>
        <w:snapToGrid/>
        <w:spacing w:after="210" w:line="700" w:lineRule="exact"/>
        <w:jc w:val="center"/>
        <w:textAlignment w:val="auto"/>
        <w:outlineLvl w:val="0"/>
        <w:rPr>
          <w:rFonts w:hint="eastAsia" w:ascii="方正小标宋简体" w:hAnsi="方正小标宋简体" w:eastAsia="方正小标宋简体" w:cs="方正小标宋简体"/>
          <w:color w:val="000000" w:themeColor="text1"/>
          <w:spacing w:val="8"/>
          <w:kern w:val="36"/>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8"/>
          <w:kern w:val="36"/>
          <w:sz w:val="44"/>
          <w:szCs w:val="44"/>
          <w:highlight w:val="none"/>
          <w:u w:val="none"/>
          <w14:textFill>
            <w14:solidFill>
              <w14:schemeClr w14:val="tx1"/>
            </w14:solidFill>
          </w14:textFill>
        </w:rPr>
        <w:t>2024年面向社会公开招聘工作人员公告</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after="210" w:line="700" w:lineRule="exact"/>
        <w:jc w:val="center"/>
        <w:textAlignment w:val="auto"/>
        <w:outlineLvl w:val="0"/>
        <w:rPr>
          <w:rFonts w:hint="eastAsia" w:ascii="方正小标宋简体" w:hAnsi="方正小标宋简体" w:eastAsia="方正小标宋简体" w:cs="方正小标宋简体"/>
          <w:color w:val="000000" w:themeColor="text1"/>
          <w:spacing w:val="8"/>
          <w:kern w:val="36"/>
          <w:sz w:val="44"/>
          <w:szCs w:val="44"/>
          <w:highlight w:val="none"/>
          <w:u w:val="none"/>
          <w14:textFill>
            <w14:solidFill>
              <w14:schemeClr w14:val="tx1"/>
            </w14:solidFill>
          </w14:textFill>
        </w:rPr>
      </w:pPr>
    </w:p>
    <w:p>
      <w:pPr>
        <w:widowControl/>
        <w:shd w:val="clear" w:color="auto" w:fill="FFFFFF"/>
        <w:spacing w:after="210"/>
        <w:jc w:val="left"/>
        <w:outlineLvl w:val="0"/>
        <w:rPr>
          <w:rFonts w:hint="eastAsia" w:ascii="仿宋_GB2312" w:hAnsi="仿宋_GB2312" w:eastAsia="仿宋_GB2312" w:cs="仿宋_GB2312"/>
          <w:color w:val="000000" w:themeColor="text1"/>
          <w:spacing w:val="8"/>
          <w:kern w:val="36"/>
          <w:sz w:val="32"/>
          <w:szCs w:val="32"/>
          <w:highlight w:val="none"/>
          <w:u w:val="none"/>
          <w14:textFill>
            <w14:solidFill>
              <w14:schemeClr w14:val="tx1"/>
            </w14:solidFill>
          </w14:textFill>
        </w:rPr>
      </w:pPr>
      <w:r>
        <w:rPr>
          <w:rFonts w:hint="eastAsia" w:ascii="微软雅黑" w:hAnsi="微软雅黑" w:eastAsia="微软雅黑" w:cs="宋体"/>
          <w:color w:val="000000" w:themeColor="text1"/>
          <w:spacing w:val="8"/>
          <w:kern w:val="36"/>
          <w:sz w:val="30"/>
          <w:szCs w:val="30"/>
          <w:highlight w:val="none"/>
          <w:u w:val="none"/>
          <w14:textFill>
            <w14:solidFill>
              <w14:schemeClr w14:val="tx1"/>
            </w14:solidFill>
          </w14:textFill>
        </w:rPr>
        <w:t xml:space="preserve">  </w:t>
      </w:r>
      <w:r>
        <w:rPr>
          <w:rFonts w:hint="eastAsia" w:cs="宋体" w:asciiTheme="minorEastAsia" w:hAnsiTheme="minorEastAsia"/>
          <w:color w:val="000000" w:themeColor="text1"/>
          <w:spacing w:val="8"/>
          <w:kern w:val="36"/>
          <w:sz w:val="30"/>
          <w:szCs w:val="30"/>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pacing w:val="8"/>
          <w:kern w:val="36"/>
          <w:sz w:val="32"/>
          <w:szCs w:val="32"/>
          <w:highlight w:val="none"/>
          <w:u w:val="none"/>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成立于1993年12月15日，原水城县唯一一家国有独资粮食购销有限公司，隶属于六盘水市水城区发展和改革局。因公司发展需要，面向社会公开招聘工作人员3名，为确保招聘工作规范有序，制定《</w:t>
      </w:r>
      <w:r>
        <w:rPr>
          <w:rFonts w:hint="eastAsia" w:ascii="仿宋_GB2312" w:hAnsi="仿宋_GB2312" w:eastAsia="仿宋_GB2312" w:cs="仿宋_GB2312"/>
          <w:color w:val="000000" w:themeColor="text1"/>
          <w:spacing w:val="8"/>
          <w:kern w:val="36"/>
          <w:sz w:val="32"/>
          <w:szCs w:val="32"/>
          <w:highlight w:val="none"/>
          <w:u w:val="none"/>
          <w14:textFill>
            <w14:solidFill>
              <w14:schemeClr w14:val="tx1"/>
            </w14:solidFill>
          </w14:textFill>
        </w:rPr>
        <w:t>六盘水市水城区粮食购销有限公司2024年面向社会公开招聘工作人员公告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》（以下简称《招聘公告》）。</w:t>
      </w:r>
    </w:p>
    <w:p>
      <w:pPr>
        <w:pStyle w:val="6"/>
        <w:shd w:val="clear" w:color="auto" w:fill="FFFFFF"/>
        <w:spacing w:before="0" w:beforeAutospacing="0" w:after="0" w:afterAutospacing="0" w:line="480" w:lineRule="atLeast"/>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一、招聘工作的基本原则和程序</w:t>
      </w:r>
    </w:p>
    <w:p>
      <w:pPr>
        <w:pStyle w:val="6"/>
        <w:shd w:val="clear" w:color="auto" w:fill="FFFFFF"/>
        <w:spacing w:before="0" w:beforeAutospacing="0" w:after="0" w:afterAutospacing="0" w:line="480" w:lineRule="atLeast"/>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坚持公开、公平、公正、择优原则，实行公开报考条件、公开考试程序、公开考试结果“三公开”制度。招聘工作按照发布招聘公告、报名、资格初审、笔试、资格复审、面试、体检、考察、公示、聘用的程序进行。</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二、招聘岗位</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（一）财务人员：2名</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（二）办公室文员：1名</w:t>
      </w:r>
    </w:p>
    <w:p>
      <w:pPr>
        <w:pStyle w:val="6"/>
        <w:shd w:val="clear" w:color="auto" w:fill="FFFFFF"/>
        <w:spacing w:before="0" w:beforeAutospacing="0" w:after="0" w:afterAutospacing="0" w:line="480" w:lineRule="atLeast"/>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具体招聘</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情况要求详见附件1《六盘水市水城区粮食购销有限公司2024年面向社会公开招聘工作人员岗位需求表》。</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三、招聘条件</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（一）基本条件</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1.具有中华人民共和国国籍；</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2.遵守中华人民共和国宪法和法律；</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3.具备良好的政治素质和职业道德；</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4.具有符合职位要求的工作能力，以及拟报考职位所需的有关资格条件；</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5.具有正常履行职责的身体条件和心理素质。</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（二）具体要求</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1.年龄在18周岁以上（2006年1月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1日及以前出生）、35周岁以下（198</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年1月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2日及以后出生），</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研究生学历可放宽到40周岁以下</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（198</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年1月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2日及以后出生）</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具体情况详见附件1；</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2.男女不限；</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3.具有良好的品质和职业操守，遵纪守法，无不良行为记录；</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.聘用岗位有职业资格或职称资格等要求的，应具有国家相关行业管理部门颁发的执业资格或职称证书。</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（三）以下人员不得报考</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1.不能坚持党的基本路线，在重大政治问题上不能与党中央保持一致的；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2.曾因犯罪受过刑事处罚或劳动教养的；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3.曾因贪污、行贿受贿、泄露国家机密等原因受到过党纪、政务处分的或正在接受纪检监察机关、司法机关立案调查未结案的；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4.被开除中国共产党党籍的；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5.被开除公职的；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6.在公务员招录、事业单位招聘、国企招聘考试中被认定有舞弊等严重违反考试录聘用纪律行为且仍在不得报考期限内的；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7.被依法列为失信联合惩戒对象的；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8.有法律、法规规定不得聘用的其他情形的。</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四、报名</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（一）发布公告</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本次公开选聘工作需发布的相关信息均在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六盘水市水城区人民政府网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(http://www.shuicheng.gov.cn/)上进行公布。</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（二）网上报名</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此次招聘采取网上报名的方式，符合条件的报考人员可在202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11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日上午9：00至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13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日下午17：00期间登录“网上报名系统”（http://gzlps.pzhl.net）提交报考申请，填写并确认报名信息。</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考人员须仔细阅读《招聘公告》并签署网上报名诚信报考承诺书。如实填写报名信息，并上传本人近期免冠2寸正面证件照片（jpg格式、20K到200K之间）。身份证号码和密码是报考人员查询网上资格初审结果、网上缴费确认、打印准考证等事项的重要依据，请牢记申请时设置的密码。</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考人员在提交报名信息并成功上传照片或重新修改报名信息后，都须进行报名信息复核。复核无误后点击“确定无误后，保存”键，随即进入网上资格初审环节。通过网上资格初审的报考人员将不能对报名信息进行修改。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13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日17：00前不点击“确定无误后，保存”键的，报名信息无法进入审核流程，视为考生自动放弃报名。</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报考人员只能选择一个职位进行报名，提交报名申请后应及时登录报名系统查看自己的审核状态。通过资格审核的报考人员，不得再报考其他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。报考人员应认真核对是否符合所选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要求的资格条件，故意隐瞒本人重要信息或提供虚假申请材料的，一经查实，立即取消进入下一个环节的资格。</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留学回国人员报考的，如出现专业名称不一致，需提供教育部门认定的有关证明材料。</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报名结束后，将在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六盘水市水城区人民政府网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(http://www.shuicheng.gov.cn/)公布报名总人数和具体职位报名人数。</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（三）资格初审及缴费</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资格初审时间为202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日上午9：00至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日下午17：00。报考人员须在资格初审时间内登录“网上报名系统”（http://gzlps.pzhl.net），查询是否通过资格初审。</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1．资格初审必须在24小时内对已经提交并确认的报名申请进行审核；</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对符合报名条件的，应予以审查通过；对审查不合格的，应说明理由；对照片质量不符合要求的，应提示报考人员重新上传照片；</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已提交报考申请但尚未进行资格初审或资格初审不合格的报考人员，在报名期间（202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13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日17：00前）可以修改报名信息，并重新确认。202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13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日17：00至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14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日17：00期间，报考申请未审核的，不得再修改任何报名信息，网上资格初审结束时，审核未通过的，视为报名失败。报考人员应准确留下联系电话，保持畅通；</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格初审环节中有不符合条件的报考人员进入报名缴费环节的，在资格初审期间由招聘单位和报考人员提出申请，由负责报名工作的单位予以改报；缴费结束后仍未改报成功的，视为报名失败；资格初审环节中有不符合条件的报考人员进入考试环节的，该报考人员成绩无效。</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2．通过资格初审的报考人员，不得再修改报名信息，确因信息有误须修改（报考单位和报考职位不得修改）的，须本人向招聘单位申请，经招聘单位同意后进行修改。</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3．网上缴费。资格初审通过的报考人员于202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11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日上午9：00至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15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日下午17：00在“网上报名系统”（http://gzlps.pzhl.net）缴纳100元考试费。未在规定时间内缴费者视为自动放弃。缴费成功的人员，须打印两份《报名信息表》供资格复审环节使用。</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网上缴费结束后，报名人数与招聘计划人数未达到3：1比例的职位，该职位招聘计划予以减少或取消。</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招聘计划减少的，该职位的报考人员不得进行职位调整。招聘计划取消的，由报考人员本人申请，经招聘单位同意后，由负责报名工作的单位予以改报其他职位。因所报考职位取消且本人自愿放弃报考需要退费的，经招聘单位同意后，由负责报名工作的单位予以退费。改报职位和退费的截止时间为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16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日17：00。</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减少或取消的岗位在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六盘水市水城区人民政府网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(http://www.shuicheng.gov.cn/)公告。</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4．打印笔试准考证。缴费成功的报考人员于202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18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日上午9：00至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日下午17：00登录“网上报名系统”（http://gzlps.pzhl.net）打印笔试准考证。</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五、笔试</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1.笔试时间：202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日（星期日）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下午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：00—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：00</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（笔试时间可能会因不可抗力或报名人数进行调整）</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2.笔试科目：《公共基础知识》</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笔试地点：详见笔试准考证。</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笔试方式：笔试采取闭卷考试。</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考生不得提前交卷、退场。未参加笔试或未取得有效笔试成绩的考生，取消进入下一环节资格。若因不可抗力需调整笔试考试时间，则另行通知。本次招聘考试不指定考试用书，也不举办任何培训班。</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笔试满分为100分，按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％计入总成绩。笔试环节成绩按“四舍五入法”保留小数点后两位数字。报考人员须同时持本人有效居民身份证和笔试准考证参加考试。</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笔试成绩在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六盘水市水城区人民政府网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(http://www.shuicheng.gov.cn/)上进行公示。</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六、资格复审</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资格复审采取现场审查方式进行。资格复审时间、地点等相关事宜另行通知。</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格复审对象为取得有效笔试成绩，根据笔试成绩从高到低的顺序，在资格复审人数与职位招聘计划数3：1比例以内（含3：1）的人员。同一职位报考人员笔试成绩名次末位并列的同时确定为资格复审人员，资格复审合格人员进入面试。</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参加资格复审的报考人员须提供有关证书（毕业证书、学位证书、专业技术资格或职业资格证书等）、本人有效居民身份证原件及复印件等报考职位要求的资格条件证明材料，岗位要求工作经历的需提供相应年限的工作证明（含岗位、起止时间，盖单位公章或人事部门章）、与劳动单位签订的劳动合同、社保缴纳证明。</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按照《招聘公告》和报考人员填写的报名信息，对报考人员提供的有关资料进行审核，经资格复审合格的，由负责资格复审的单位和有关人员签署意见，并加盖公章。</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经资格复审不符合报考条件或未在规定时间内到指定地点进行资格复审的报考人员，取消其进入面试资格，该职位空缺人数在递补复审期内按笔试成绩由高到低依次递补。招聘单位24小时内无法联系到递补人员的，视为递补人员自动放弃。经资格复审，复审合格人数与招聘计划数比例达不到要求的，按规定减少或取消招聘计划。</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进入资格复审的报考人员须关注复审公告，如因未阅读公告或错填联系电话、关闭电话、更换电话号码等导致无法联系未参加复审的，后果由报考人员本人承担。</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资格审查贯穿招聘工作全过程，若故意隐瞒本人重要信息，一经查实，取消本次招聘资格；若存在违规违纪行为的，将按照有关规定处理。</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资格复审结束后，对进入面试人员名单和职位取消及减少情况予以公示。</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七、面试及总成绩</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（一）面试</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面试人员为公示无异议的资格复审合格人员。未参加面试的报考人员取消进入下一环节资格。</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面试分值100分，合格分数线为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分。未达到面试合格分数线的，取消进入下一环节资格。</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面试人员名单及面试方式、时间、地点等另行通知。</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（二）总成绩</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报考人员总成绩按百分制计算，总成绩=笔试成绩×</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％+面试成绩×</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％。笔试成绩、面试成绩和总成绩均按“四舍五入法”保留小数点后两位数字。同一职位报考人员总成绩末位并列的，面试成绩高的人员进入下一环节；如面试成绩也相同，由招聘单位另行组织加试。</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八、体检</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面试成绩公示后即进入体检环节。面试结束后，根据应聘人员总成绩由高到低按各个岗位招聘计划人数与该岗位参加体检人数1：1的比例确定体检对象。体检工作由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统一组织到指定医院进行，其他体检结论、鉴定一律不予认可，对报考者检查异常的项目，可在结论出来后2个工作日内复查1次。考生放弃体检或体检不合格的，取消进入下一环节资格，空缺职位按总成绩从高到低顺序递补。体检参照国家公务员录用体检规定执行。体检、复查的费用由考生自理。体检时间、地点另行通知。</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九、考察</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体检合格的报考人员确定为考察对象。考察内容主要包括报考人员的政治思想、道德品质、能力素质、学习和工作表现、遵纪守法、廉洁自律以及是否有需要回避情形等情况。考察时还须进一步核实应聘人员是否符合规定的应聘资格条件，确认其报名时提交的信息和材料是否真实、准确。</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在考察中发现下列情况之一的取消其进入下一环节的资格，空缺岗位按总成绩从高到低顺序递补：</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1.不能坚持党的基本路线，在重大政治问题上不能与党中央保持一致的人员；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2.定向到具体行业或单位的应届毕业生；</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3.现役军人；</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4.曾因犯罪受过刑事处罚或受过劳动教养的人员；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5.被开除公职的人员；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6.曾因贪污、行贿受贿、泄露国家机密等原因受到过党纪、政纪处分或近三年年度考核中曾被确定为“不称职”、“不合格”的人员；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7.截止考察环节仍未能按时提交招聘岗位所需资格条件的相关证明材料的人员；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8.不符合招聘岗位所需资格或条件的人员；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9.在公开招聘中被认定有舞弊等严重违反聘用纪律行为的人员；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10.人民法院认定为失信被执行人的或经有关政府行政主管部门认定存在严重违法失信行为的人员；</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11.人事档案不符合要求且在规定时间内无法补充完善的；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12.有法律、法规规定不得聘用的人员。</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十、公示和聘用</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（一）公示</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经笔试、面试、体检、考察合格的应聘人员，确定为拟聘用人员，由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六盘水市水城区人民政府网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(http://www.shuicheng.gov.cn/)上进行为期5天的公示，接受社会监督。</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公示期间查实有相关问题影响聘用的，取消聘用资格。一时难以查实的，暂缓聘用，待查实并做出结论后再决定是否聘用。空缺职位不再予以递补。</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（二）聘用</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1.拟聘用人员须按要求准时报到。除不可抗力影响外，超过规定报到时间3个工作日仍未报到的，取消应聘资格。</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按劳动用工管理有关规定和程序与拟聘人员签订劳动合同，明确双方权利义务，并按规定约定试用期。试用期为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个月，试用期满后经考核合格者正式聘用，不合格者解聘。试用期间考察内容主要包括个人人事档案查阅，德、能、勤、绩、廉情况及其政治素质与招聘职位的适应程度，重点考察德的情况、工作实绩和群众公认程度。在招聘任何一个环节中发现不符合招聘条件者，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审定后，取消应聘资格。</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十一、工资待遇</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薪酬标准按照</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六盘水市水城区粮食购销有限公司《三定方案》</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执行。</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十二、工作要求</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（一）招聘工作做到信息公开、过程公开、结果公开，接受社会及有关部门的监督。</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（二）对招聘工作中违反纪律要求的予以查处，严肃追究相关责任人责任。对有下列情形的，必须严肃处理，构成犯罪的依法追究刑事责任：</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1.报考人员伪造、变造有关证件、材料、信息，骗取考试资格的；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2.报考人员及有关单位在考试过程中作弊的；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3.参与招聘工作的人员指使、纵容他人作弊，或在考试过程中参与作弊的；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4.参与招聘工作的相关人员泄露试题信息的；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5.违反有关规定，影响招聘工作公开、公平、公正进行的。</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（三）对违反有关规定的报考人员，一经查实，取消报考资格；对违反有关规定的聘用人员，一经查实，解除聘用关系，坚决予以清退。</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十三、纪律与监督</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本次面向社会公开招聘工作人员的工作接受社会各界和舆论监督，</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具体对举报和申诉进行调查处理，对弄虚作假、在考核过程中作弊的应聘人员，一经查实，取消其应聘资格，对违反公开招聘纪律的工作人员，按有关规定严肃处理。</w:t>
      </w:r>
    </w:p>
    <w:p>
      <w:pPr>
        <w:pStyle w:val="6"/>
        <w:shd w:val="clear" w:color="auto" w:fill="FFFFFF"/>
        <w:spacing w:before="0" w:beforeAutospacing="0" w:after="0" w:afterAutospacing="0" w:line="480" w:lineRule="atLeas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十四、其他注意事项</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（一）应聘人员应确认本人完全符合应聘岗位的资格条件，提交报名资料即视为知悉本公告及所述流程和原则；</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（二）资格审查工作贯穿招聘全过程，招聘期间及聘用后如发现应聘者存在伪造个人信息或其他欺骗聘用资格行为的，招聘方有权终止或取消聘用资格；</w:t>
      </w:r>
    </w:p>
    <w:p>
      <w:pPr>
        <w:pStyle w:val="6"/>
        <w:shd w:val="clear" w:color="auto" w:fill="FFFFFF"/>
        <w:spacing w:before="0" w:beforeAutospacing="0" w:after="0" w:afterAutospacing="0" w:line="480"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（三）本公告最终解释权归</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招聘工作领导小组。招聘工作未尽事宜及特殊情况，由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六盘水市水城区粮食购销有限公司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招聘工作领导小组研究决定。</w:t>
      </w:r>
    </w:p>
    <w:p>
      <w:pPr>
        <w:pStyle w:val="6"/>
        <w:shd w:val="clear" w:color="auto" w:fill="FFFFFF"/>
        <w:spacing w:before="0" w:beforeAutospacing="0" w:after="0" w:afterAutospacing="0" w:line="585" w:lineRule="atLeast"/>
        <w:ind w:firstLine="48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p>
    <w:p>
      <w:pPr>
        <w:pStyle w:val="6"/>
        <w:shd w:val="clear" w:color="auto" w:fill="FFFFFF"/>
        <w:spacing w:before="0" w:beforeAutospacing="0" w:after="0" w:afterAutospacing="0" w:line="480" w:lineRule="atLeast"/>
        <w:ind w:firstLine="640" w:firstLineChars="200"/>
        <w:jc w:val="left"/>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咨询电话：</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0858-6535116</w:t>
      </w:r>
    </w:p>
    <w:p>
      <w:pPr>
        <w:pStyle w:val="6"/>
        <w:shd w:val="clear" w:color="auto" w:fill="FFFFFF"/>
        <w:spacing w:before="0" w:beforeAutospacing="0" w:after="0" w:afterAutospacing="0" w:line="480" w:lineRule="atLeast"/>
        <w:ind w:firstLine="640" w:firstLineChars="200"/>
        <w:jc w:val="left"/>
        <w:rPr>
          <w:rFonts w:hint="eastAsia" w:ascii="仿宋_GB2312" w:hAnsi="仿宋_GB2312" w:eastAsia="仿宋_GB2312" w:cs="仿宋_GB2312"/>
          <w:b/>
          <w:bCs/>
          <w:i w:val="0"/>
          <w:caps w:val="0"/>
          <w:color w:val="000000" w:themeColor="text1"/>
          <w:spacing w:val="0"/>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监督电话：</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0858-8932359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outlineLvl w:val="9"/>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outlineLvl w:val="9"/>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outlineLvl w:val="9"/>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outlineLvl w:val="9"/>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outlineLvl w:val="9"/>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pPr>
      <w:r>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2530" w:firstLineChars="700"/>
        <w:jc w:val="both"/>
        <w:textAlignment w:val="auto"/>
        <w:outlineLvl w:val="9"/>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pPr>
      <w:r>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t xml:space="preserve"> 六盘水市水城区粮食购销有限公司202</w:t>
      </w:r>
      <w:r>
        <w:rPr>
          <w:rFonts w:hint="eastAsia" w:ascii="仿宋_GB2312" w:hAnsi="仿宋_GB2312" w:cs="仿宋_GB2312"/>
          <w:b/>
          <w:bCs/>
          <w:i w:val="0"/>
          <w:caps w:val="0"/>
          <w:color w:val="000000" w:themeColor="text1"/>
          <w:spacing w:val="0"/>
          <w:kern w:val="0"/>
          <w:sz w:val="36"/>
          <w:szCs w:val="36"/>
          <w:highlight w:val="none"/>
          <w:u w:val="none"/>
          <w:lang w:val="en-US" w:eastAsia="zh-CN" w:bidi="ar"/>
          <w14:textFill>
            <w14:solidFill>
              <w14:schemeClr w14:val="tx1"/>
            </w14:solidFill>
          </w14:textFill>
        </w:rPr>
        <w:t>4</w:t>
      </w:r>
      <w:r>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t>年面向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outlineLvl w:val="9"/>
        <w:rPr>
          <w:rFonts w:hint="default"/>
          <w:color w:val="000000" w:themeColor="text1"/>
          <w:highlight w:val="none"/>
          <w:u w:val="none"/>
          <w:lang w:val="en-US" w:eastAsia="zh-CN"/>
          <w14:textFill>
            <w14:solidFill>
              <w14:schemeClr w14:val="tx1"/>
            </w14:solidFill>
          </w14:textFill>
        </w:rPr>
      </w:pPr>
      <w:r>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t>社会公开招聘工作人员</w:t>
      </w:r>
      <w:r>
        <w:rPr>
          <w:rFonts w:hint="eastAsia" w:ascii="仿宋_GB2312" w:hAnsi="仿宋_GB2312" w:cs="仿宋_GB2312"/>
          <w:b/>
          <w:bCs/>
          <w:i w:val="0"/>
          <w:caps w:val="0"/>
          <w:color w:val="000000" w:themeColor="text1"/>
          <w:spacing w:val="0"/>
          <w:kern w:val="0"/>
          <w:sz w:val="36"/>
          <w:szCs w:val="36"/>
          <w:highlight w:val="none"/>
          <w:u w:val="none"/>
          <w:lang w:val="en-US" w:eastAsia="zh-CN" w:bidi="ar"/>
          <w14:textFill>
            <w14:solidFill>
              <w14:schemeClr w14:val="tx1"/>
            </w14:solidFill>
          </w14:textFill>
        </w:rPr>
        <w:t>岗位需求</w:t>
      </w:r>
      <w:r>
        <w:rPr>
          <w:rFonts w:hint="eastAsia" w:ascii="仿宋_GB2312" w:hAnsi="仿宋_GB2312" w:cs="仿宋_GB2312" w:eastAsiaTheme="minorEastAsia"/>
          <w:b/>
          <w:bCs/>
          <w:i w:val="0"/>
          <w:caps w:val="0"/>
          <w:color w:val="000000" w:themeColor="text1"/>
          <w:spacing w:val="0"/>
          <w:kern w:val="0"/>
          <w:sz w:val="36"/>
          <w:szCs w:val="36"/>
          <w:highlight w:val="none"/>
          <w:u w:val="none"/>
          <w:lang w:val="en-US" w:eastAsia="zh-CN" w:bidi="ar"/>
          <w14:textFill>
            <w14:solidFill>
              <w14:schemeClr w14:val="tx1"/>
            </w14:solidFill>
          </w14:textFill>
        </w:rPr>
        <w:t>表</w:t>
      </w:r>
    </w:p>
    <w:tbl>
      <w:tblPr>
        <w:tblStyle w:val="8"/>
        <w:tblW w:w="13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644"/>
        <w:gridCol w:w="792"/>
        <w:gridCol w:w="3115"/>
        <w:gridCol w:w="828"/>
        <w:gridCol w:w="1620"/>
        <w:gridCol w:w="1095"/>
        <w:gridCol w:w="1830"/>
        <w:gridCol w:w="195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51" w:type="dxa"/>
            <w:vMerge w:val="restart"/>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主管部门</w:t>
            </w:r>
          </w:p>
        </w:tc>
        <w:tc>
          <w:tcPr>
            <w:tcW w:w="644" w:type="dxa"/>
            <w:vMerge w:val="restart"/>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岗位名称</w:t>
            </w:r>
          </w:p>
        </w:tc>
        <w:tc>
          <w:tcPr>
            <w:tcW w:w="792" w:type="dxa"/>
            <w:vMerge w:val="restart"/>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岗位代码</w:t>
            </w:r>
          </w:p>
        </w:tc>
        <w:tc>
          <w:tcPr>
            <w:tcW w:w="3115" w:type="dxa"/>
            <w:vMerge w:val="restart"/>
            <w:vAlign w:val="center"/>
          </w:tcPr>
          <w:p>
            <w:pPr>
              <w:keepNext w:val="0"/>
              <w:keepLines w:val="0"/>
              <w:widowControl/>
              <w:suppressLineNumbers w:val="0"/>
              <w:jc w:val="center"/>
              <w:textAlignment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岗位简介</w:t>
            </w:r>
          </w:p>
        </w:tc>
        <w:tc>
          <w:tcPr>
            <w:tcW w:w="828" w:type="dxa"/>
            <w:vMerge w:val="restart"/>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招聘人数</w:t>
            </w:r>
          </w:p>
        </w:tc>
        <w:tc>
          <w:tcPr>
            <w:tcW w:w="1620" w:type="dxa"/>
            <w:vMerge w:val="restart"/>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年龄</w:t>
            </w:r>
          </w:p>
        </w:tc>
        <w:tc>
          <w:tcPr>
            <w:tcW w:w="1095" w:type="dxa"/>
            <w:vMerge w:val="restart"/>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学历</w:t>
            </w:r>
          </w:p>
        </w:tc>
        <w:tc>
          <w:tcPr>
            <w:tcW w:w="3787" w:type="dxa"/>
            <w:gridSpan w:val="2"/>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p>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专业要求</w:t>
            </w:r>
          </w:p>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p>
        </w:tc>
        <w:tc>
          <w:tcPr>
            <w:tcW w:w="1043" w:type="dxa"/>
            <w:vMerge w:val="restart"/>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1" w:type="dxa"/>
            <w:vMerge w:val="continue"/>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644" w:type="dxa"/>
            <w:vMerge w:val="continue"/>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792" w:type="dxa"/>
            <w:vMerge w:val="continue"/>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3115" w:type="dxa"/>
            <w:vMerge w:val="continue"/>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828" w:type="dxa"/>
            <w:vMerge w:val="continue"/>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1620" w:type="dxa"/>
            <w:vMerge w:val="continue"/>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1095" w:type="dxa"/>
            <w:vMerge w:val="continue"/>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1830"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大专及本科</w:t>
            </w:r>
          </w:p>
        </w:tc>
        <w:tc>
          <w:tcPr>
            <w:tcW w:w="1957" w:type="dxa"/>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研究生</w:t>
            </w:r>
          </w:p>
        </w:tc>
        <w:tc>
          <w:tcPr>
            <w:tcW w:w="1043" w:type="dxa"/>
            <w:vMerge w:val="continue"/>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951" w:type="dxa"/>
            <w:vMerge w:val="restart"/>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六盘水市水城区发展和改革局</w:t>
            </w:r>
          </w:p>
        </w:tc>
        <w:tc>
          <w:tcPr>
            <w:tcW w:w="644"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财务人员</w:t>
            </w:r>
          </w:p>
        </w:tc>
        <w:tc>
          <w:tcPr>
            <w:tcW w:w="792"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101</w:t>
            </w:r>
          </w:p>
        </w:tc>
        <w:tc>
          <w:tcPr>
            <w:tcW w:w="3115" w:type="dxa"/>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1.制定财务方面的管理制度及有关规定；2.组织实施会计核算、会计报表编报、财务统计分析；3.做好会计档案、财务原始凭证的管理；4.负责公司资金的调度和管理等。</w:t>
            </w:r>
          </w:p>
        </w:tc>
        <w:tc>
          <w:tcPr>
            <w:tcW w:w="828"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2人</w:t>
            </w:r>
          </w:p>
        </w:tc>
        <w:tc>
          <w:tcPr>
            <w:tcW w:w="1620"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35周岁（含）以下；研究生学历可放宽到40周岁以下</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大专及以上</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会计及相关专业</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不限</w:t>
            </w:r>
          </w:p>
        </w:tc>
        <w:tc>
          <w:tcPr>
            <w:tcW w:w="1043"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951" w:type="dxa"/>
            <w:vMerge w:val="continue"/>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644"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办公室文员</w:t>
            </w:r>
          </w:p>
        </w:tc>
        <w:tc>
          <w:tcPr>
            <w:tcW w:w="792"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102</w:t>
            </w:r>
          </w:p>
        </w:tc>
        <w:tc>
          <w:tcPr>
            <w:tcW w:w="3115" w:type="dxa"/>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1.负责草拟各类文字稿件；</w:t>
            </w:r>
          </w:p>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2.活动信息材料搜集、整理、草拟、报送；</w:t>
            </w:r>
          </w:p>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3.做好会务、后勤保障等工作。</w:t>
            </w:r>
          </w:p>
        </w:tc>
        <w:tc>
          <w:tcPr>
            <w:tcW w:w="828"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1人</w:t>
            </w:r>
          </w:p>
        </w:tc>
        <w:tc>
          <w:tcPr>
            <w:tcW w:w="1620" w:type="dxa"/>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35周岁（含）以下；研究生学历可放宽到40周岁以下</w:t>
            </w:r>
          </w:p>
        </w:tc>
        <w:tc>
          <w:tcPr>
            <w:tcW w:w="1095" w:type="dxa"/>
            <w:vAlign w:val="center"/>
          </w:tcPr>
          <w:p>
            <w:pPr>
              <w:keepNext w:val="0"/>
              <w:keepLines w:val="0"/>
              <w:widowControl/>
              <w:suppressLineNumbers w:val="0"/>
              <w:jc w:val="center"/>
              <w:textAlignment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大专及以上</w:t>
            </w:r>
          </w:p>
        </w:tc>
        <w:tc>
          <w:tcPr>
            <w:tcW w:w="1830" w:type="dxa"/>
            <w:vAlign w:val="center"/>
          </w:tcPr>
          <w:p>
            <w:pPr>
              <w:keepNext w:val="0"/>
              <w:keepLines w:val="0"/>
              <w:widowControl/>
              <w:suppressLineNumbers w:val="0"/>
              <w:jc w:val="center"/>
              <w:textAlignment w:val="center"/>
              <w:rPr>
                <w:rFonts w:hint="eastAsia" w:ascii="宋体" w:hAnsi="宋体" w:eastAsia="宋体"/>
                <w:color w:val="000000" w:themeColor="text1"/>
                <w:sz w:val="24"/>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不限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olor w:val="000000" w:themeColor="text1"/>
                <w:sz w:val="24"/>
                <w:highlight w:val="none"/>
                <w:u w:val="none"/>
                <w:lang w:val="en-US" w:eastAsia="zh-CN"/>
                <w14:textFill>
                  <w14:solidFill>
                    <w14:schemeClr w14:val="tx1"/>
                  </w14:solidFill>
                </w14:textFill>
              </w:rPr>
            </w:pPr>
          </w:p>
        </w:tc>
        <w:tc>
          <w:tcPr>
            <w:tcW w:w="1957" w:type="dxa"/>
            <w:vAlign w:val="center"/>
          </w:tcPr>
          <w:p>
            <w:pPr>
              <w:keepNext w:val="0"/>
              <w:keepLines w:val="0"/>
              <w:widowControl/>
              <w:suppressLineNumbers w:val="0"/>
              <w:jc w:val="center"/>
              <w:textAlignment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不限</w:t>
            </w:r>
          </w:p>
        </w:tc>
        <w:tc>
          <w:tcPr>
            <w:tcW w:w="1043" w:type="dxa"/>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51" w:type="dxa"/>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合计</w:t>
            </w:r>
          </w:p>
        </w:tc>
        <w:tc>
          <w:tcPr>
            <w:tcW w:w="12924" w:type="dxa"/>
            <w:gridSpan w:val="9"/>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3名</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outlineLvl w:val="9"/>
        <w:rPr>
          <w:rFonts w:hint="default" w:eastAsiaTheme="minorEastAsia"/>
          <w:color w:val="000000" w:themeColor="text1"/>
          <w:highlight w:val="none"/>
          <w:u w:val="none"/>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40" w:lineRule="exact"/>
        <w:ind w:right="0"/>
        <w:jc w:val="both"/>
        <w:textAlignment w:val="auto"/>
        <w:rPr>
          <w:rFonts w:hint="eastAsia" w:ascii="仿宋_GB2312" w:hAnsi="仿宋_GB2312" w:cs="仿宋_GB2312"/>
          <w:b/>
          <w:bCs/>
          <w:i w:val="0"/>
          <w:caps w:val="0"/>
          <w:color w:val="000000" w:themeColor="text1"/>
          <w:spacing w:val="0"/>
          <w:sz w:val="36"/>
          <w:szCs w:val="36"/>
          <w:highlight w:val="none"/>
          <w:u w:val="none"/>
          <w:lang w:val="en-US" w:eastAsia="zh-CN"/>
          <w14:textFill>
            <w14:solidFill>
              <w14:schemeClr w14:val="tx1"/>
            </w14:solidFill>
          </w14:textFill>
        </w:rPr>
      </w:pPr>
      <w:r>
        <w:rPr>
          <w:rFonts w:hint="eastAsia" w:ascii="仿宋_GB2312" w:hAnsi="仿宋_GB2312" w:cs="仿宋_GB2312"/>
          <w:b/>
          <w:bCs/>
          <w:i w:val="0"/>
          <w:caps w:val="0"/>
          <w:color w:val="000000" w:themeColor="text1"/>
          <w:spacing w:val="0"/>
          <w:sz w:val="36"/>
          <w:szCs w:val="36"/>
          <w:highlight w:val="none"/>
          <w:u w:val="none"/>
          <w:lang w:val="en-US" w:eastAsia="zh-CN"/>
          <w14:textFill>
            <w14:solidFill>
              <w14:schemeClr w14:val="tx1"/>
            </w14:solidFill>
          </w14:textFill>
        </w:rPr>
        <w:t>附件2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40" w:lineRule="exact"/>
        <w:ind w:right="0"/>
        <w:jc w:val="center"/>
        <w:textAlignment w:val="auto"/>
        <w:rPr>
          <w:rFonts w:hint="eastAsia" w:ascii="仿宋_GB2312" w:hAnsi="仿宋_GB2312" w:eastAsia="仿宋_GB2312" w:cs="仿宋_GB2312"/>
          <w:b/>
          <w:bCs/>
          <w:i w:val="0"/>
          <w:caps w:val="0"/>
          <w:color w:val="000000" w:themeColor="text1"/>
          <w:spacing w:val="0"/>
          <w:sz w:val="36"/>
          <w:szCs w:val="36"/>
          <w:highlight w:val="none"/>
          <w:u w:val="none"/>
          <w:lang w:eastAsia="zh-CN"/>
          <w14:textFill>
            <w14:solidFill>
              <w14:schemeClr w14:val="tx1"/>
            </w14:solidFill>
          </w14:textFill>
        </w:rPr>
      </w:pPr>
      <w:r>
        <w:rPr>
          <w:rFonts w:hint="eastAsia" w:ascii="仿宋_GB2312" w:hAnsi="仿宋_GB2312" w:cs="仿宋_GB2312"/>
          <w:b/>
          <w:bCs/>
          <w:i w:val="0"/>
          <w:caps w:val="0"/>
          <w:color w:val="000000" w:themeColor="text1"/>
          <w:spacing w:val="0"/>
          <w:sz w:val="36"/>
          <w:szCs w:val="36"/>
          <w:highlight w:val="none"/>
          <w:u w:val="none"/>
          <w:lang w:val="en-US" w:eastAsia="zh-CN"/>
          <w14:textFill>
            <w14:solidFill>
              <w14:schemeClr w14:val="tx1"/>
            </w14:solidFill>
          </w14:textFill>
        </w:rPr>
        <w:t>六盘水市水城区粮食购销</w:t>
      </w:r>
      <w:r>
        <w:rPr>
          <w:rFonts w:hint="eastAsia" w:ascii="仿宋_GB2312" w:hAnsi="仿宋_GB2312" w:eastAsia="仿宋_GB2312" w:cs="仿宋_GB2312"/>
          <w:b/>
          <w:bCs/>
          <w:i w:val="0"/>
          <w:caps w:val="0"/>
          <w:color w:val="000000" w:themeColor="text1"/>
          <w:spacing w:val="0"/>
          <w:sz w:val="36"/>
          <w:szCs w:val="36"/>
          <w:highlight w:val="none"/>
          <w:u w:val="none"/>
          <w:lang w:eastAsia="zh-CN"/>
          <w14:textFill>
            <w14:solidFill>
              <w14:schemeClr w14:val="tx1"/>
            </w14:solidFill>
          </w14:textFill>
        </w:rPr>
        <w:t>有限公司</w:t>
      </w:r>
      <w:r>
        <w:rPr>
          <w:rFonts w:hint="eastAsia" w:ascii="仿宋_GB2312" w:hAnsi="仿宋_GB2312" w:eastAsia="仿宋_GB2312" w:cs="仿宋_GB2312"/>
          <w:b/>
          <w:bCs/>
          <w:i w:val="0"/>
          <w:caps w:val="0"/>
          <w:color w:val="000000" w:themeColor="text1"/>
          <w:spacing w:val="0"/>
          <w:sz w:val="36"/>
          <w:szCs w:val="36"/>
          <w:highlight w:val="none"/>
          <w:u w:val="none"/>
          <w14:textFill>
            <w14:solidFill>
              <w14:schemeClr w14:val="tx1"/>
            </w14:solidFill>
          </w14:textFill>
        </w:rPr>
        <w:t>20</w:t>
      </w:r>
      <w:r>
        <w:rPr>
          <w:rFonts w:hint="eastAsia" w:ascii="仿宋_GB2312" w:hAnsi="仿宋_GB2312" w:eastAsia="仿宋_GB2312" w:cs="仿宋_GB2312"/>
          <w:b/>
          <w:bCs/>
          <w:i w:val="0"/>
          <w:caps w:val="0"/>
          <w:color w:val="000000" w:themeColor="text1"/>
          <w:spacing w:val="0"/>
          <w:sz w:val="36"/>
          <w:szCs w:val="36"/>
          <w:highlight w:val="none"/>
          <w:u w:val="none"/>
          <w:lang w:val="en-US" w:eastAsia="zh-CN"/>
          <w14:textFill>
            <w14:solidFill>
              <w14:schemeClr w14:val="tx1"/>
            </w14:solidFill>
          </w14:textFill>
        </w:rPr>
        <w:t>24</w:t>
      </w:r>
      <w:r>
        <w:rPr>
          <w:rFonts w:hint="eastAsia" w:ascii="仿宋_GB2312" w:hAnsi="仿宋_GB2312" w:eastAsia="仿宋_GB2312" w:cs="仿宋_GB2312"/>
          <w:b/>
          <w:bCs/>
          <w:i w:val="0"/>
          <w:caps w:val="0"/>
          <w:color w:val="000000" w:themeColor="text1"/>
          <w:spacing w:val="0"/>
          <w:sz w:val="36"/>
          <w:szCs w:val="36"/>
          <w:highlight w:val="none"/>
          <w:u w:val="none"/>
          <w14:textFill>
            <w14:solidFill>
              <w14:schemeClr w14:val="tx1"/>
            </w14:solidFill>
          </w14:textFill>
        </w:rPr>
        <w:t>年</w:t>
      </w:r>
      <w:r>
        <w:rPr>
          <w:rFonts w:hint="eastAsia" w:ascii="仿宋_GB2312" w:hAnsi="仿宋_GB2312" w:eastAsia="仿宋_GB2312" w:cs="仿宋_GB2312"/>
          <w:b/>
          <w:bCs/>
          <w:i w:val="0"/>
          <w:caps w:val="0"/>
          <w:color w:val="000000" w:themeColor="text1"/>
          <w:spacing w:val="0"/>
          <w:sz w:val="36"/>
          <w:szCs w:val="36"/>
          <w:highlight w:val="none"/>
          <w:u w:val="none"/>
          <w:lang w:eastAsia="zh-CN"/>
          <w14:textFill>
            <w14:solidFill>
              <w14:schemeClr w14:val="tx1"/>
            </w14:solidFill>
          </w14:textFill>
        </w:rPr>
        <w:t>面向社会公开招聘工作人员报名表</w:t>
      </w:r>
    </w:p>
    <w:tbl>
      <w:tblPr>
        <w:tblStyle w:val="7"/>
        <w:tblpPr w:leftFromText="180" w:rightFromText="180" w:vertAnchor="text" w:horzAnchor="page" w:tblpX="1408" w:tblpY="96"/>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211"/>
        <w:gridCol w:w="988"/>
        <w:gridCol w:w="385"/>
        <w:gridCol w:w="79"/>
        <w:gridCol w:w="383"/>
        <w:gridCol w:w="1008"/>
        <w:gridCol w:w="262"/>
        <w:gridCol w:w="1269"/>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860" w:type="dxa"/>
            <w:tcBorders>
              <w:top w:val="single" w:color="auto" w:sz="12" w:space="0"/>
              <w:lef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姓 名</w:t>
            </w:r>
          </w:p>
        </w:tc>
        <w:tc>
          <w:tcPr>
            <w:tcW w:w="1211" w:type="dxa"/>
            <w:tcBorders>
              <w:top w:val="single" w:color="auto" w:sz="12" w:space="0"/>
            </w:tcBorders>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r>
              <w:rPr>
                <w:rFonts w:hint="eastAsia" w:ascii="宋体" w:hAnsi="宋体" w:eastAsia="宋体"/>
                <w:color w:val="000000" w:themeColor="text1"/>
                <w:sz w:val="21"/>
                <w:szCs w:val="21"/>
                <w:highlight w:val="none"/>
                <w:u w:val="none"/>
                <w14:textFill>
                  <w14:solidFill>
                    <w14:schemeClr w14:val="tx1"/>
                  </w14:solidFill>
                </w14:textFill>
              </w:rPr>
              <w:t xml:space="preserve"> </w:t>
            </w:r>
          </w:p>
        </w:tc>
        <w:tc>
          <w:tcPr>
            <w:tcW w:w="988" w:type="dxa"/>
            <w:tcBorders>
              <w:top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性 别</w:t>
            </w:r>
          </w:p>
        </w:tc>
        <w:tc>
          <w:tcPr>
            <w:tcW w:w="847" w:type="dxa"/>
            <w:gridSpan w:val="3"/>
            <w:tcBorders>
              <w:top w:val="single" w:color="auto" w:sz="12" w:space="0"/>
            </w:tcBorders>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c>
          <w:tcPr>
            <w:tcW w:w="1270" w:type="dxa"/>
            <w:gridSpan w:val="2"/>
            <w:tcBorders>
              <w:top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民 族</w:t>
            </w:r>
          </w:p>
        </w:tc>
        <w:tc>
          <w:tcPr>
            <w:tcW w:w="1269" w:type="dxa"/>
            <w:tcBorders>
              <w:top w:val="single" w:color="auto" w:sz="12" w:space="0"/>
            </w:tcBorders>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c>
          <w:tcPr>
            <w:tcW w:w="1835" w:type="dxa"/>
            <w:vMerge w:val="restart"/>
            <w:tcBorders>
              <w:top w:val="single" w:color="auto" w:sz="12" w:space="0"/>
              <w:righ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lang w:eastAsia="zh-CN"/>
                <w14:textFill>
                  <w14:solidFill>
                    <w14:schemeClr w14:val="tx1"/>
                  </w14:solidFill>
                </w14:textFill>
              </w:rPr>
            </w:pPr>
            <w:r>
              <w:rPr>
                <w:rFonts w:hint="eastAsia" w:ascii="宋体" w:hAnsi="宋体" w:eastAsia="宋体"/>
                <w:color w:val="000000" w:themeColor="text1"/>
                <w:sz w:val="24"/>
                <w:highlight w:val="none"/>
                <w:u w:val="none"/>
                <w:lang w:eastAsia="zh-CN"/>
                <w14:textFill>
                  <w14:solidFill>
                    <w14:schemeClr w14:val="tx1"/>
                  </w14:solidFill>
                </w14:textFill>
              </w:rPr>
              <w:t>照</w:t>
            </w:r>
          </w:p>
          <w:p>
            <w:pPr>
              <w:spacing w:line="320" w:lineRule="exact"/>
              <w:jc w:val="center"/>
              <w:rPr>
                <w:rFonts w:hint="eastAsia" w:ascii="宋体" w:hAnsi="宋体" w:eastAsia="宋体"/>
                <w:color w:val="000000" w:themeColor="text1"/>
                <w:sz w:val="24"/>
                <w:highlight w:val="none"/>
                <w:u w:val="none"/>
                <w:lang w:eastAsia="zh-CN"/>
                <w14:textFill>
                  <w14:solidFill>
                    <w14:schemeClr w14:val="tx1"/>
                  </w14:solidFill>
                </w14:textFill>
              </w:rPr>
            </w:pPr>
          </w:p>
          <w:p>
            <w:pPr>
              <w:spacing w:line="320" w:lineRule="exact"/>
              <w:jc w:val="center"/>
              <w:rPr>
                <w:rFonts w:hint="eastAsia" w:ascii="宋体" w:hAnsi="宋体" w:eastAsia="宋体"/>
                <w:color w:val="000000" w:themeColor="text1"/>
                <w:sz w:val="24"/>
                <w:highlight w:val="none"/>
                <w:u w:val="none"/>
                <w:lang w:eastAsia="zh-CN"/>
                <w14:textFill>
                  <w14:solidFill>
                    <w14:schemeClr w14:val="tx1"/>
                  </w14:solidFill>
                </w14:textFill>
              </w:rPr>
            </w:pPr>
          </w:p>
          <w:p>
            <w:pPr>
              <w:spacing w:line="320" w:lineRule="exact"/>
              <w:jc w:val="center"/>
              <w:rPr>
                <w:rFonts w:hint="eastAsia" w:ascii="宋体" w:hAnsi="宋体" w:eastAsia="宋体"/>
                <w:color w:val="000000" w:themeColor="text1"/>
                <w:sz w:val="24"/>
                <w:highlight w:val="none"/>
                <w:u w:val="none"/>
                <w:lang w:eastAsia="zh-CN"/>
                <w14:textFill>
                  <w14:solidFill>
                    <w14:schemeClr w14:val="tx1"/>
                  </w14:solidFill>
                </w14:textFill>
              </w:rPr>
            </w:pPr>
          </w:p>
          <w:p>
            <w:pPr>
              <w:spacing w:line="320" w:lineRule="exact"/>
              <w:jc w:val="center"/>
              <w:rPr>
                <w:rFonts w:hint="eastAsia" w:ascii="宋体" w:hAnsi="宋体" w:eastAsia="宋体"/>
                <w:color w:val="000000" w:themeColor="text1"/>
                <w:sz w:val="24"/>
                <w:highlight w:val="none"/>
                <w:u w:val="none"/>
                <w:lang w:eastAsia="zh-CN"/>
                <w14:textFill>
                  <w14:solidFill>
                    <w14:schemeClr w14:val="tx1"/>
                  </w14:solidFill>
                </w14:textFill>
              </w:rPr>
            </w:pPr>
            <w:r>
              <w:rPr>
                <w:rFonts w:hint="eastAsia" w:ascii="宋体" w:hAnsi="宋体" w:eastAsia="宋体"/>
                <w:color w:val="000000" w:themeColor="text1"/>
                <w:sz w:val="24"/>
                <w:highlight w:val="none"/>
                <w:u w:val="none"/>
                <w:lang w:eastAsia="zh-CN"/>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860" w:type="dxa"/>
            <w:tcBorders>
              <w:lef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籍 贯</w:t>
            </w:r>
          </w:p>
        </w:tc>
        <w:tc>
          <w:tcPr>
            <w:tcW w:w="1211" w:type="dxa"/>
            <w:noWrap w:val="0"/>
            <w:vAlign w:val="center"/>
          </w:tcPr>
          <w:p>
            <w:pPr>
              <w:spacing w:line="300" w:lineRule="exact"/>
              <w:rPr>
                <w:rFonts w:hint="eastAsia" w:ascii="宋体" w:hAnsi="宋体" w:eastAsia="宋体"/>
                <w:color w:val="000000" w:themeColor="text1"/>
                <w:sz w:val="21"/>
                <w:szCs w:val="21"/>
                <w:highlight w:val="none"/>
                <w:u w:val="none"/>
                <w14:textFill>
                  <w14:solidFill>
                    <w14:schemeClr w14:val="tx1"/>
                  </w14:solidFill>
                </w14:textFill>
              </w:rPr>
            </w:pPr>
          </w:p>
        </w:tc>
        <w:tc>
          <w:tcPr>
            <w:tcW w:w="988" w:type="dxa"/>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出生</w:t>
            </w:r>
          </w:p>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年月</w:t>
            </w:r>
          </w:p>
        </w:tc>
        <w:tc>
          <w:tcPr>
            <w:tcW w:w="3386" w:type="dxa"/>
            <w:gridSpan w:val="6"/>
            <w:noWrap w:val="0"/>
            <w:vAlign w:val="center"/>
          </w:tcPr>
          <w:p>
            <w:pPr>
              <w:spacing w:line="300" w:lineRule="exact"/>
              <w:jc w:val="both"/>
              <w:rPr>
                <w:rFonts w:hint="eastAsia" w:ascii="宋体" w:hAnsi="宋体" w:eastAsia="宋体"/>
                <w:color w:val="000000" w:themeColor="text1"/>
                <w:sz w:val="21"/>
                <w:szCs w:val="21"/>
                <w:highlight w:val="none"/>
                <w:u w:val="none"/>
                <w14:textFill>
                  <w14:solidFill>
                    <w14:schemeClr w14:val="tx1"/>
                  </w14:solidFill>
                </w14:textFill>
              </w:rPr>
            </w:pPr>
          </w:p>
        </w:tc>
        <w:tc>
          <w:tcPr>
            <w:tcW w:w="1835" w:type="dxa"/>
            <w:vMerge w:val="continue"/>
            <w:tcBorders>
              <w:righ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860" w:type="dxa"/>
            <w:tcBorders>
              <w:lef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身份证号码</w:t>
            </w:r>
          </w:p>
        </w:tc>
        <w:tc>
          <w:tcPr>
            <w:tcW w:w="5585" w:type="dxa"/>
            <w:gridSpan w:val="8"/>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c>
          <w:tcPr>
            <w:tcW w:w="1835" w:type="dxa"/>
            <w:vMerge w:val="continue"/>
            <w:tcBorders>
              <w:righ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860" w:type="dxa"/>
            <w:tcBorders>
              <w:left w:val="single" w:color="auto" w:sz="12" w:space="0"/>
              <w:right w:val="single" w:color="auto" w:sz="4" w:space="0"/>
            </w:tcBorders>
            <w:noWrap w:val="0"/>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学历</w:t>
            </w:r>
          </w:p>
        </w:tc>
        <w:tc>
          <w:tcPr>
            <w:tcW w:w="2584" w:type="dxa"/>
            <w:gridSpan w:val="3"/>
            <w:tcBorders>
              <w:left w:val="single" w:color="auto" w:sz="4" w:space="0"/>
              <w:right w:val="single" w:color="auto" w:sz="4"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p>
        </w:tc>
        <w:tc>
          <w:tcPr>
            <w:tcW w:w="1470" w:type="dxa"/>
            <w:gridSpan w:val="3"/>
            <w:tcBorders>
              <w:left w:val="single" w:color="auto" w:sz="4" w:space="0"/>
              <w:right w:val="single" w:color="auto" w:sz="4"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毕业时间</w:t>
            </w:r>
          </w:p>
        </w:tc>
        <w:tc>
          <w:tcPr>
            <w:tcW w:w="1531" w:type="dxa"/>
            <w:gridSpan w:val="2"/>
            <w:tcBorders>
              <w:left w:val="single" w:color="auto" w:sz="4" w:space="0"/>
              <w:right w:val="single" w:color="auto" w:sz="4" w:space="0"/>
            </w:tcBorders>
            <w:noWrap w:val="0"/>
            <w:vAlign w:val="center"/>
          </w:tcPr>
          <w:p>
            <w:pPr>
              <w:spacing w:line="320" w:lineRule="exact"/>
              <w:jc w:val="left"/>
              <w:rPr>
                <w:rFonts w:hint="eastAsia" w:ascii="宋体" w:hAnsi="宋体" w:eastAsia="宋体"/>
                <w:color w:val="000000" w:themeColor="text1"/>
                <w:sz w:val="24"/>
                <w:highlight w:val="none"/>
                <w:u w:val="none"/>
                <w14:textFill>
                  <w14:solidFill>
                    <w14:schemeClr w14:val="tx1"/>
                  </w14:solidFill>
                </w14:textFill>
              </w:rPr>
            </w:pPr>
          </w:p>
        </w:tc>
        <w:tc>
          <w:tcPr>
            <w:tcW w:w="1835" w:type="dxa"/>
            <w:vMerge w:val="continue"/>
            <w:tcBorders>
              <w:left w:val="single" w:color="auto" w:sz="4" w:space="0"/>
              <w:right w:val="single" w:color="auto" w:sz="12" w:space="0"/>
            </w:tcBorders>
            <w:noWrap w:val="0"/>
            <w:vAlign w:val="top"/>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860" w:type="dxa"/>
            <w:tcBorders>
              <w:left w:val="single" w:color="auto" w:sz="12" w:space="0"/>
              <w:right w:val="single" w:color="auto" w:sz="4"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毕业院校</w:t>
            </w:r>
          </w:p>
        </w:tc>
        <w:tc>
          <w:tcPr>
            <w:tcW w:w="2584" w:type="dxa"/>
            <w:gridSpan w:val="3"/>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c>
          <w:tcPr>
            <w:tcW w:w="1470" w:type="dxa"/>
            <w:gridSpan w:val="3"/>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olor w:val="000000" w:themeColor="text1"/>
                <w:sz w:val="24"/>
                <w:highlight w:val="none"/>
                <w:u w:val="none"/>
                <w:lang w:eastAsia="zh-CN"/>
                <w14:textFill>
                  <w14:solidFill>
                    <w14:schemeClr w14:val="tx1"/>
                  </w14:solidFill>
                </w14:textFill>
              </w:rPr>
            </w:pPr>
            <w:r>
              <w:rPr>
                <w:rFonts w:hint="eastAsia" w:ascii="宋体" w:hAnsi="宋体" w:eastAsia="宋体"/>
                <w:color w:val="000000" w:themeColor="text1"/>
                <w:sz w:val="24"/>
                <w:highlight w:val="none"/>
                <w:u w:val="none"/>
                <w:lang w:eastAsia="zh-CN"/>
                <w14:textFill>
                  <w14:solidFill>
                    <w14:schemeClr w14:val="tx1"/>
                  </w14:solidFill>
                </w14:textFill>
              </w:rPr>
              <w:t>所学专业</w:t>
            </w:r>
          </w:p>
        </w:tc>
        <w:tc>
          <w:tcPr>
            <w:tcW w:w="1531" w:type="dxa"/>
            <w:gridSpan w:val="2"/>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c>
          <w:tcPr>
            <w:tcW w:w="1835" w:type="dxa"/>
            <w:vMerge w:val="continue"/>
            <w:tcBorders>
              <w:left w:val="single" w:color="auto" w:sz="4" w:space="0"/>
              <w:bottom w:val="single" w:color="auto" w:sz="4" w:space="0"/>
              <w:right w:val="single" w:color="auto" w:sz="12" w:space="0"/>
            </w:tcBorders>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860" w:type="dxa"/>
            <w:tcBorders>
              <w:lef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政治面貌</w:t>
            </w:r>
          </w:p>
        </w:tc>
        <w:tc>
          <w:tcPr>
            <w:tcW w:w="7420" w:type="dxa"/>
            <w:gridSpan w:val="9"/>
            <w:tcBorders>
              <w:right w:val="single" w:color="auto" w:sz="12" w:space="0"/>
            </w:tcBorders>
            <w:noWrap w:val="0"/>
            <w:vAlign w:val="center"/>
          </w:tcPr>
          <w:p>
            <w:pPr>
              <w:spacing w:line="30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860" w:type="dxa"/>
            <w:tcBorders>
              <w:lef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现住址</w:t>
            </w:r>
          </w:p>
        </w:tc>
        <w:tc>
          <w:tcPr>
            <w:tcW w:w="7420" w:type="dxa"/>
            <w:gridSpan w:val="9"/>
            <w:tcBorders>
              <w:right w:val="single" w:color="auto" w:sz="12" w:space="0"/>
            </w:tcBorders>
            <w:noWrap w:val="0"/>
            <w:vAlign w:val="center"/>
          </w:tcPr>
          <w:p>
            <w:pPr>
              <w:spacing w:line="320" w:lineRule="exact"/>
              <w:jc w:val="center"/>
              <w:rPr>
                <w:rFonts w:hint="eastAsia" w:ascii="楷体" w:hAnsi="楷体" w:eastAsia="楷体"/>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860" w:type="dxa"/>
            <w:tcBorders>
              <w:left w:val="single" w:color="auto" w:sz="12" w:space="0"/>
              <w:right w:val="single" w:color="auto" w:sz="4" w:space="0"/>
            </w:tcBorders>
            <w:noWrap w:val="0"/>
            <w:vAlign w:val="center"/>
          </w:tcPr>
          <w:p>
            <w:pPr>
              <w:spacing w:line="320" w:lineRule="exact"/>
              <w:jc w:val="center"/>
              <w:rPr>
                <w:rFonts w:hint="eastAsia" w:ascii="宋体" w:hAnsi="宋体" w:eastAsia="宋体"/>
                <w:color w:val="000000" w:themeColor="text1"/>
                <w:sz w:val="24"/>
                <w:highlight w:val="none"/>
                <w:u w:val="none"/>
                <w:lang w:eastAsia="zh-CN"/>
                <w14:textFill>
                  <w14:solidFill>
                    <w14:schemeClr w14:val="tx1"/>
                  </w14:solidFill>
                </w14:textFill>
              </w:rPr>
            </w:pPr>
            <w:r>
              <w:rPr>
                <w:rFonts w:hint="eastAsia" w:ascii="宋体" w:hAnsi="宋体" w:eastAsia="宋体"/>
                <w:color w:val="000000" w:themeColor="text1"/>
                <w:sz w:val="24"/>
                <w:highlight w:val="none"/>
                <w:u w:val="none"/>
                <w:lang w:eastAsia="zh-CN"/>
                <w14:textFill>
                  <w14:solidFill>
                    <w14:schemeClr w14:val="tx1"/>
                  </w14:solidFill>
                </w14:textFill>
              </w:rPr>
              <w:t>报考职位代码</w:t>
            </w:r>
          </w:p>
        </w:tc>
        <w:tc>
          <w:tcPr>
            <w:tcW w:w="2663" w:type="dxa"/>
            <w:gridSpan w:val="4"/>
            <w:tcBorders>
              <w:left w:val="single" w:color="auto" w:sz="4" w:space="0"/>
              <w:right w:val="single" w:color="auto" w:sz="4" w:space="0"/>
            </w:tcBorders>
            <w:noWrap w:val="0"/>
            <w:vAlign w:val="center"/>
          </w:tcPr>
          <w:p>
            <w:pPr>
              <w:spacing w:line="32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c>
          <w:tcPr>
            <w:tcW w:w="1653" w:type="dxa"/>
            <w:gridSpan w:val="3"/>
            <w:tcBorders>
              <w:left w:val="single" w:color="auto" w:sz="4" w:space="0"/>
              <w:right w:val="single" w:color="auto" w:sz="4" w:space="0"/>
            </w:tcBorders>
            <w:noWrap w:val="0"/>
            <w:vAlign w:val="center"/>
          </w:tcPr>
          <w:p>
            <w:pPr>
              <w:spacing w:line="320" w:lineRule="exact"/>
              <w:jc w:val="center"/>
              <w:rPr>
                <w:rFonts w:hint="eastAsia" w:ascii="楷体" w:hAnsi="楷体" w:eastAsia="楷体"/>
                <w:color w:val="000000" w:themeColor="text1"/>
                <w:sz w:val="24"/>
                <w:highlight w:val="none"/>
                <w:u w:val="none"/>
                <w14:textFill>
                  <w14:solidFill>
                    <w14:schemeClr w14:val="tx1"/>
                  </w14:solidFill>
                </w14:textFill>
              </w:rPr>
            </w:pPr>
            <w:r>
              <w:rPr>
                <w:rFonts w:hint="eastAsia" w:ascii="宋体" w:hAnsi="宋体" w:eastAsia="宋体"/>
                <w:color w:val="000000" w:themeColor="text1"/>
                <w:sz w:val="24"/>
                <w:highlight w:val="none"/>
                <w:u w:val="none"/>
                <w14:textFill>
                  <w14:solidFill>
                    <w14:schemeClr w14:val="tx1"/>
                  </w14:solidFill>
                </w14:textFill>
              </w:rPr>
              <w:t>联系方式</w:t>
            </w:r>
          </w:p>
        </w:tc>
        <w:tc>
          <w:tcPr>
            <w:tcW w:w="3104" w:type="dxa"/>
            <w:gridSpan w:val="2"/>
            <w:tcBorders>
              <w:left w:val="single" w:color="auto" w:sz="4" w:space="0"/>
              <w:right w:val="single" w:color="auto" w:sz="12" w:space="0"/>
            </w:tcBorders>
            <w:noWrap w:val="0"/>
            <w:vAlign w:val="center"/>
          </w:tcPr>
          <w:p>
            <w:pPr>
              <w:spacing w:line="320" w:lineRule="exact"/>
              <w:jc w:val="center"/>
              <w:rPr>
                <w:rFonts w:hint="eastAsia" w:ascii="宋体" w:hAnsi="宋体" w:eastAsia="宋体"/>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1860" w:type="dxa"/>
            <w:tcBorders>
              <w:left w:val="single" w:color="auto" w:sz="12" w:space="0"/>
            </w:tcBorders>
            <w:noWrap w:val="0"/>
            <w:vAlign w:val="center"/>
          </w:tcPr>
          <w:p>
            <w:pPr>
              <w:spacing w:line="320" w:lineRule="exact"/>
              <w:jc w:val="center"/>
              <w:rPr>
                <w:rFonts w:hint="eastAsia"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个人简历</w:t>
            </w:r>
          </w:p>
        </w:tc>
        <w:tc>
          <w:tcPr>
            <w:tcW w:w="7420" w:type="dxa"/>
            <w:gridSpan w:val="9"/>
            <w:tcBorders>
              <w:right w:val="single" w:color="auto" w:sz="12" w:space="0"/>
            </w:tcBorders>
            <w:noWrap w:val="0"/>
            <w:vAlign w:val="center"/>
          </w:tcPr>
          <w:p>
            <w:pPr>
              <w:tabs>
                <w:tab w:val="left" w:pos="271"/>
              </w:tabs>
              <w:spacing w:line="300" w:lineRule="exact"/>
              <w:jc w:val="left"/>
              <w:rPr>
                <w:rFonts w:hint="eastAsia" w:ascii="宋体" w:hAnsi="宋体" w:eastAsia="宋体"/>
                <w:color w:val="000000" w:themeColor="text1"/>
                <w:sz w:val="21"/>
                <w:szCs w:val="21"/>
                <w:highlight w:val="none"/>
                <w:u w:val="none"/>
                <w14:textFill>
                  <w14:solidFill>
                    <w14:schemeClr w14:val="tx1"/>
                  </w14:solidFill>
                </w14:textFill>
              </w:rPr>
            </w:pPr>
            <w:r>
              <w:rPr>
                <w:rFonts w:hint="eastAsia" w:ascii="宋体" w:hAnsi="宋体" w:eastAsia="宋体"/>
                <w:color w:val="000000" w:themeColor="text1"/>
                <w:sz w:val="21"/>
                <w:szCs w:val="21"/>
                <w:highlight w:val="none"/>
                <w:u w:val="none"/>
                <w14:textFill>
                  <w14:solidFill>
                    <w14:schemeClr w14:val="tx1"/>
                  </w14:solidFill>
                </w14:textFill>
              </w:rPr>
              <w:tab/>
            </w:r>
          </w:p>
          <w:p>
            <w:pPr>
              <w:tabs>
                <w:tab w:val="left" w:pos="271"/>
              </w:tabs>
              <w:spacing w:line="300" w:lineRule="exact"/>
              <w:jc w:val="left"/>
              <w:rPr>
                <w:rFonts w:hint="eastAsia" w:ascii="宋体" w:hAnsi="宋体" w:eastAsia="宋体"/>
                <w:color w:val="000000" w:themeColor="text1"/>
                <w:sz w:val="21"/>
                <w:szCs w:val="21"/>
                <w:highlight w:val="none"/>
                <w:u w:val="none"/>
                <w14:textFill>
                  <w14:solidFill>
                    <w14:schemeClr w14:val="tx1"/>
                  </w14:solidFill>
                </w14:textFill>
              </w:rPr>
            </w:pPr>
          </w:p>
          <w:p>
            <w:pPr>
              <w:tabs>
                <w:tab w:val="left" w:pos="271"/>
              </w:tabs>
              <w:spacing w:line="300" w:lineRule="exact"/>
              <w:jc w:val="left"/>
              <w:rPr>
                <w:rFonts w:hint="eastAsia" w:ascii="宋体" w:hAnsi="宋体" w:eastAsia="宋体"/>
                <w:color w:val="000000" w:themeColor="text1"/>
                <w:sz w:val="21"/>
                <w:szCs w:val="21"/>
                <w:highlight w:val="none"/>
                <w:u w:val="none"/>
                <w14:textFill>
                  <w14:solidFill>
                    <w14:schemeClr w14:val="tx1"/>
                  </w14:solidFill>
                </w14:textFill>
              </w:rPr>
            </w:pPr>
          </w:p>
          <w:p>
            <w:pPr>
              <w:tabs>
                <w:tab w:val="left" w:pos="271"/>
              </w:tabs>
              <w:spacing w:line="300" w:lineRule="exact"/>
              <w:jc w:val="left"/>
              <w:rPr>
                <w:rFonts w:hint="eastAsia" w:ascii="宋体" w:hAnsi="宋体" w:eastAsia="宋体"/>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5" w:hRule="atLeast"/>
        </w:trPr>
        <w:tc>
          <w:tcPr>
            <w:tcW w:w="1860" w:type="dxa"/>
            <w:tcBorders>
              <w:left w:val="single" w:color="auto" w:sz="12" w:space="0"/>
            </w:tcBorders>
            <w:noWrap w:val="0"/>
            <w:vAlign w:val="center"/>
          </w:tcPr>
          <w:p>
            <w:pPr>
              <w:spacing w:line="320" w:lineRule="exact"/>
              <w:jc w:val="center"/>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eastAsia="zh-CN"/>
                <w14:textFill>
                  <w14:solidFill>
                    <w14:schemeClr w14:val="tx1"/>
                  </w14:solidFill>
                </w14:textFill>
              </w:rPr>
              <w:t>资格审查</w:t>
            </w:r>
          </w:p>
        </w:tc>
        <w:tc>
          <w:tcPr>
            <w:tcW w:w="7420" w:type="dxa"/>
            <w:gridSpan w:val="9"/>
            <w:tcBorders>
              <w:right w:val="single" w:color="auto" w:sz="12" w:space="0"/>
            </w:tcBorders>
            <w:noWrap w:val="0"/>
            <w:vAlign w:val="top"/>
          </w:tcPr>
          <w:p>
            <w:pPr>
              <w:spacing w:line="320" w:lineRule="exact"/>
              <w:rPr>
                <w:rFonts w:hint="eastAsia" w:ascii="宋体" w:hAnsi="宋体" w:eastAsia="宋体"/>
                <w:color w:val="000000" w:themeColor="text1"/>
                <w:sz w:val="24"/>
                <w:highlight w:val="none"/>
                <w:u w:val="none"/>
                <w14:textFill>
                  <w14:solidFill>
                    <w14:schemeClr w14:val="tx1"/>
                  </w14:solidFill>
                </w14:textFill>
              </w:rPr>
            </w:pPr>
          </w:p>
          <w:p>
            <w:pPr>
              <w:spacing w:line="320" w:lineRule="exact"/>
              <w:rPr>
                <w:rFonts w:hint="eastAsia" w:ascii="宋体" w:hAnsi="宋体" w:eastAsia="宋体"/>
                <w:color w:val="000000" w:themeColor="text1"/>
                <w:sz w:val="24"/>
                <w:highlight w:val="none"/>
                <w:u w:val="none"/>
                <w:lang w:eastAsia="zh-CN"/>
                <w14:textFill>
                  <w14:solidFill>
                    <w14:schemeClr w14:val="tx1"/>
                  </w14:solidFill>
                </w14:textFill>
              </w:rPr>
            </w:pPr>
            <w:r>
              <w:rPr>
                <w:rFonts w:hint="eastAsia" w:ascii="宋体" w:hAnsi="宋体" w:eastAsia="宋体"/>
                <w:color w:val="000000" w:themeColor="text1"/>
                <w:sz w:val="24"/>
                <w:highlight w:val="none"/>
                <w:u w:val="none"/>
                <w:lang w:eastAsia="zh-CN"/>
                <w14:textFill>
                  <w14:solidFill>
                    <w14:schemeClr w14:val="tx1"/>
                  </w14:solidFill>
                </w14:textFill>
              </w:rPr>
              <w:t>资格审查意见（合格或不合格）</w:t>
            </w:r>
          </w:p>
          <w:p>
            <w:pPr>
              <w:spacing w:line="320" w:lineRule="exact"/>
              <w:ind w:firstLine="1920" w:firstLineChars="800"/>
              <w:rPr>
                <w:rFonts w:hint="eastAsia" w:ascii="宋体" w:hAnsi="宋体" w:eastAsia="宋体"/>
                <w:color w:val="000000" w:themeColor="text1"/>
                <w:sz w:val="24"/>
                <w:highlight w:val="none"/>
                <w:u w:val="none"/>
                <w14:textFill>
                  <w14:solidFill>
                    <w14:schemeClr w14:val="tx1"/>
                  </w14:solidFill>
                </w14:textFill>
              </w:rPr>
            </w:pPr>
          </w:p>
          <w:p>
            <w:pPr>
              <w:spacing w:line="320" w:lineRule="exact"/>
              <w:ind w:firstLine="1920" w:firstLineChars="800"/>
              <w:rPr>
                <w:rFonts w:hint="eastAsia" w:ascii="宋体" w:hAnsi="宋体" w:eastAsia="宋体"/>
                <w:color w:val="000000" w:themeColor="text1"/>
                <w:sz w:val="24"/>
                <w:highlight w:val="none"/>
                <w:u w:val="none"/>
                <w14:textFill>
                  <w14:solidFill>
                    <w14:schemeClr w14:val="tx1"/>
                  </w14:solidFill>
                </w14:textFill>
              </w:rPr>
            </w:pPr>
          </w:p>
          <w:p>
            <w:pPr>
              <w:spacing w:line="320" w:lineRule="exact"/>
              <w:ind w:firstLine="1920" w:firstLineChars="800"/>
              <w:rPr>
                <w:rFonts w:hint="eastAsia" w:ascii="宋体" w:hAnsi="宋体" w:eastAsia="宋体"/>
                <w:color w:val="000000" w:themeColor="text1"/>
                <w:sz w:val="24"/>
                <w:highlight w:val="none"/>
                <w:u w:val="none"/>
                <w14:textFill>
                  <w14:solidFill>
                    <w14:schemeClr w14:val="tx1"/>
                  </w14:solidFill>
                </w14:textFill>
              </w:rPr>
            </w:pPr>
          </w:p>
          <w:p>
            <w:pPr>
              <w:spacing w:line="320" w:lineRule="exact"/>
              <w:ind w:firstLine="1920" w:firstLineChars="800"/>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ascii="宋体" w:hAnsi="宋体" w:eastAsia="宋体"/>
                <w:color w:val="000000" w:themeColor="text1"/>
                <w:sz w:val="24"/>
                <w:highlight w:val="none"/>
                <w:u w:val="none"/>
                <w:lang w:val="en-US" w:eastAsia="zh-CN"/>
                <w14:textFill>
                  <w14:solidFill>
                    <w14:schemeClr w14:val="tx1"/>
                  </w14:solidFill>
                </w14:textFill>
              </w:rPr>
              <w:t xml:space="preserve">           审查人签名：</w:t>
            </w:r>
          </w:p>
          <w:p>
            <w:pPr>
              <w:spacing w:line="320" w:lineRule="exact"/>
              <w:ind w:firstLine="1920" w:firstLineChars="800"/>
              <w:rPr>
                <w:rFonts w:hint="eastAsia" w:ascii="宋体" w:hAnsi="宋体" w:eastAsia="宋体"/>
                <w:color w:val="000000" w:themeColor="text1"/>
                <w:sz w:val="24"/>
                <w:highlight w:val="none"/>
                <w:u w:val="none"/>
                <w14:textFill>
                  <w14:solidFill>
                    <w14:schemeClr w14:val="tx1"/>
                  </w14:solidFill>
                </w14:textFill>
              </w:rPr>
            </w:pPr>
          </w:p>
          <w:p>
            <w:pPr>
              <w:spacing w:line="320" w:lineRule="exact"/>
              <w:ind w:firstLine="3840" w:firstLineChars="1600"/>
              <w:rPr>
                <w:rFonts w:hint="eastAsia" w:ascii="宋体" w:hAnsi="宋体" w:eastAsia="宋体"/>
                <w:color w:val="000000" w:themeColor="text1"/>
                <w:sz w:val="24"/>
                <w:highlight w:val="none"/>
                <w:u w:val="none"/>
                <w:lang w:eastAsia="zh-CN"/>
                <w14:textFill>
                  <w14:solidFill>
                    <w14:schemeClr w14:val="tx1"/>
                  </w14:solidFill>
                </w14:textFill>
              </w:rPr>
            </w:pPr>
            <w:r>
              <w:rPr>
                <w:rFonts w:hint="eastAsia" w:ascii="宋体" w:hAnsi="宋体" w:eastAsia="宋体"/>
                <w:color w:val="000000" w:themeColor="text1"/>
                <w:sz w:val="24"/>
                <w:highlight w:val="none"/>
                <w:u w:val="none"/>
                <w:lang w:eastAsia="zh-CN"/>
                <w14:textFill>
                  <w14:solidFill>
                    <w14:schemeClr w14:val="tx1"/>
                  </w14:solidFill>
                </w14:textFill>
              </w:rPr>
              <w:t>年</w:t>
            </w:r>
            <w:r>
              <w:rPr>
                <w:rFonts w:hint="eastAsia" w:ascii="宋体" w:hAnsi="宋体" w:eastAsia="宋体"/>
                <w:color w:val="000000" w:themeColor="text1"/>
                <w:sz w:val="24"/>
                <w:highlight w:val="none"/>
                <w:u w:val="non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none"/>
                <w:lang w:eastAsia="zh-CN"/>
                <w14:textFill>
                  <w14:solidFill>
                    <w14:schemeClr w14:val="tx1"/>
                  </w14:solidFill>
                </w14:textFill>
              </w:rPr>
              <w:t>月</w:t>
            </w:r>
            <w:r>
              <w:rPr>
                <w:rFonts w:hint="eastAsia" w:ascii="宋体" w:hAnsi="宋体" w:eastAsia="宋体"/>
                <w:color w:val="000000" w:themeColor="text1"/>
                <w:sz w:val="24"/>
                <w:highlight w:val="none"/>
                <w:u w:val="non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none"/>
                <w:lang w:eastAsia="zh-CN"/>
                <w14:textFill>
                  <w14:solidFill>
                    <w14:schemeClr w14:val="tx1"/>
                  </w14:solidFill>
                </w14:textFill>
              </w:rPr>
              <w:t>日</w:t>
            </w:r>
          </w:p>
        </w:tc>
      </w:tr>
    </w:tbl>
    <w:p>
      <w:pPr>
        <w:jc w:val="left"/>
        <w:rPr>
          <w:rFonts w:asciiTheme="minorEastAsia" w:hAnsiTheme="minorEastAsia"/>
          <w:color w:val="000000" w:themeColor="text1"/>
          <w:sz w:val="30"/>
          <w:szCs w:val="30"/>
          <w:highlight w:val="none"/>
          <w:u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7C460C-8458-4AB9-8F84-A26F69A677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D14FA4-82D4-4896-BAF2-2C7619ECFA8E}"/>
  </w:font>
  <w:font w:name="方正小标宋简体">
    <w:panose1 w:val="03000509000000000000"/>
    <w:charset w:val="86"/>
    <w:family w:val="auto"/>
    <w:pitch w:val="default"/>
    <w:sig w:usb0="00000001" w:usb1="080E0000" w:usb2="00000000" w:usb3="00000000" w:csb0="00040000" w:csb1="00000000"/>
    <w:embedRegular r:id="rId3" w:fontKey="{58A68D1F-0FD9-43FF-942B-002D8687B89E}"/>
  </w:font>
  <w:font w:name="仿宋_GB2312">
    <w:panose1 w:val="02010609030101010101"/>
    <w:charset w:val="86"/>
    <w:family w:val="modern"/>
    <w:pitch w:val="default"/>
    <w:sig w:usb0="00000001" w:usb1="080E0000" w:usb2="00000000" w:usb3="00000000" w:csb0="00040000" w:csb1="00000000"/>
    <w:embedRegular r:id="rId4" w:fontKey="{C9D46ED0-F198-4B4C-A286-16E18D07F413}"/>
  </w:font>
  <w:font w:name="微软雅黑">
    <w:panose1 w:val="020B0503020204020204"/>
    <w:charset w:val="86"/>
    <w:family w:val="swiss"/>
    <w:pitch w:val="default"/>
    <w:sig w:usb0="80000287" w:usb1="2ACF3C50" w:usb2="00000016" w:usb3="00000000" w:csb0="0004001F" w:csb1="00000000"/>
    <w:embedRegular r:id="rId5" w:fontKey="{2B874AF2-DA43-4B1B-B4DB-B69EB6F2AFFF}"/>
  </w:font>
  <w:font w:name="楷体">
    <w:panose1 w:val="02010609060101010101"/>
    <w:charset w:val="86"/>
    <w:family w:val="modern"/>
    <w:pitch w:val="default"/>
    <w:sig w:usb0="800002BF" w:usb1="38CF7CFA" w:usb2="00000016" w:usb3="00000000" w:csb0="00040001" w:csb1="00000000"/>
    <w:embedRegular r:id="rId6" w:fontKey="{706E7F06-F00F-437E-AF6C-B883AE1547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DI3YmZiODMyNTYxYmVhMDliYjZkZmQ1MjA0NjcifQ=="/>
    <w:docVar w:name="KSO_WPS_MARK_KEY" w:val="a6bbc4de-b3ab-47a1-ad9d-622bdbf97a8f"/>
  </w:docVars>
  <w:rsids>
    <w:rsidRoot w:val="002E346D"/>
    <w:rsid w:val="00086BC7"/>
    <w:rsid w:val="00113629"/>
    <w:rsid w:val="001A64C4"/>
    <w:rsid w:val="002E346D"/>
    <w:rsid w:val="00367541"/>
    <w:rsid w:val="00404584"/>
    <w:rsid w:val="00464F3E"/>
    <w:rsid w:val="0086451A"/>
    <w:rsid w:val="00A914DC"/>
    <w:rsid w:val="00D90572"/>
    <w:rsid w:val="00F75AAD"/>
    <w:rsid w:val="017815E6"/>
    <w:rsid w:val="069F5975"/>
    <w:rsid w:val="091F7ED9"/>
    <w:rsid w:val="0B040F0A"/>
    <w:rsid w:val="0B372620"/>
    <w:rsid w:val="0BC33D7A"/>
    <w:rsid w:val="0F8021FE"/>
    <w:rsid w:val="118B7221"/>
    <w:rsid w:val="12040D82"/>
    <w:rsid w:val="166E498B"/>
    <w:rsid w:val="168D7598"/>
    <w:rsid w:val="16DA17F0"/>
    <w:rsid w:val="173E4D36"/>
    <w:rsid w:val="17C3523B"/>
    <w:rsid w:val="18D17158"/>
    <w:rsid w:val="1B430B6D"/>
    <w:rsid w:val="1BBC74E5"/>
    <w:rsid w:val="1C146065"/>
    <w:rsid w:val="1C4D4B91"/>
    <w:rsid w:val="1CC7757C"/>
    <w:rsid w:val="1FE54036"/>
    <w:rsid w:val="25D868EF"/>
    <w:rsid w:val="27B54BA0"/>
    <w:rsid w:val="2AE04B6F"/>
    <w:rsid w:val="2B966782"/>
    <w:rsid w:val="2F0A76FA"/>
    <w:rsid w:val="30610FAA"/>
    <w:rsid w:val="30C86C7B"/>
    <w:rsid w:val="311B2A6A"/>
    <w:rsid w:val="316D3DF6"/>
    <w:rsid w:val="34495DD5"/>
    <w:rsid w:val="34565BE7"/>
    <w:rsid w:val="3865170E"/>
    <w:rsid w:val="391D7DB8"/>
    <w:rsid w:val="3CCE4B6B"/>
    <w:rsid w:val="3FFD00FD"/>
    <w:rsid w:val="41DD50CB"/>
    <w:rsid w:val="44134CD1"/>
    <w:rsid w:val="466F06CE"/>
    <w:rsid w:val="4AF3760A"/>
    <w:rsid w:val="4B277B4F"/>
    <w:rsid w:val="4C96024D"/>
    <w:rsid w:val="4FB038BB"/>
    <w:rsid w:val="500E2B9B"/>
    <w:rsid w:val="524F51FF"/>
    <w:rsid w:val="539D0113"/>
    <w:rsid w:val="54E81862"/>
    <w:rsid w:val="5A5C0D28"/>
    <w:rsid w:val="5A851901"/>
    <w:rsid w:val="5E3B0C54"/>
    <w:rsid w:val="5F426012"/>
    <w:rsid w:val="64FD0096"/>
    <w:rsid w:val="66126DC3"/>
    <w:rsid w:val="69F148BD"/>
    <w:rsid w:val="6BA353A4"/>
    <w:rsid w:val="6DA1033F"/>
    <w:rsid w:val="6E3367C9"/>
    <w:rsid w:val="6E442B6E"/>
    <w:rsid w:val="6E9A19C7"/>
    <w:rsid w:val="7153062F"/>
    <w:rsid w:val="71F40CA4"/>
    <w:rsid w:val="723839D1"/>
    <w:rsid w:val="72B03567"/>
    <w:rsid w:val="74BE1077"/>
    <w:rsid w:val="75321ED9"/>
    <w:rsid w:val="76CE22AA"/>
    <w:rsid w:val="784B5AE0"/>
    <w:rsid w:val="7A4F18B8"/>
    <w:rsid w:val="7B51557F"/>
    <w:rsid w:val="7CBA1822"/>
    <w:rsid w:val="7D511DEB"/>
    <w:rsid w:val="7D684AEE"/>
    <w:rsid w:val="7D87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rPr>
      <w:rFonts w:ascii="Times New Roman" w:hAnsi="Times New Roman" w:eastAsia="方正小标宋简体" w:cs="Times New Roman"/>
      <w:color w:val="FF0000"/>
      <w:sz w:val="110"/>
      <w:szCs w:val="24"/>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basedOn w:val="9"/>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qckjwork</Company>
  <Pages>18</Pages>
  <Words>5645</Words>
  <Characters>5985</Characters>
  <Lines>40</Lines>
  <Paragraphs>11</Paragraphs>
  <TotalTime>5</TotalTime>
  <ScaleCrop>false</ScaleCrop>
  <LinksUpToDate>false</LinksUpToDate>
  <CharactersWithSpaces>6057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2024-01-03T03:22:00Z</dcterms:created>
  <dc:creator>qckj</dc:creator>
  <cp:lastModifiedBy>Administrator</cp:lastModifiedBy>
  <cp:lastPrinted>2024-01-04T07:41:00Z</cp:lastPrinted>
  <dcterms:modified xsi:type="dcterms:W3CDTF">2024-01-05T03:11:16Z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D45D443C7DB940378EB87698011C9C2C_13</vt:lpwstr>
  </property>
</Properties>
</file>