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7E52" w:rsidRPr="005C7E52" w:rsidRDefault="005C7E52" w:rsidP="005C7E52">
      <w:pPr>
        <w:spacing w:line="560" w:lineRule="exact"/>
        <w:jc w:val="left"/>
        <w:rPr>
          <w:rFonts w:ascii="方正小标宋简体" w:eastAsia="方正小标宋简体" w:hint="eastAsia"/>
          <w:sz w:val="28"/>
          <w:szCs w:val="36"/>
        </w:rPr>
      </w:pPr>
      <w:r w:rsidRPr="005C7E52">
        <w:rPr>
          <w:rFonts w:ascii="方正小标宋简体" w:eastAsia="方正小标宋简体" w:hint="eastAsia"/>
          <w:sz w:val="28"/>
          <w:szCs w:val="36"/>
        </w:rPr>
        <w:t>附件</w:t>
      </w:r>
    </w:p>
    <w:p w:rsidR="005C7E52" w:rsidRDefault="005C7E52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8B2C95" w:rsidRDefault="00AB2921">
      <w:pPr>
        <w:spacing w:line="560" w:lineRule="exact"/>
        <w:jc w:val="center"/>
        <w:rPr>
          <w:rFonts w:ascii="仿宋_GB2312" w:eastAsia="仿宋_GB2312"/>
          <w:kern w:val="0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遵义市卫生健康事业单位2023年赴省（内）外引进医务人才拟聘用人员公示</w:t>
      </w:r>
      <w:r w:rsidR="005C7E52">
        <w:rPr>
          <w:rFonts w:ascii="方正小标宋简体" w:eastAsia="方正小标宋简体" w:hint="eastAsia"/>
          <w:sz w:val="36"/>
          <w:szCs w:val="36"/>
        </w:rPr>
        <w:t>名单</w:t>
      </w:r>
      <w:r>
        <w:rPr>
          <w:rFonts w:ascii="方正小标宋简体" w:eastAsia="方正小标宋简体" w:hint="eastAsia"/>
          <w:sz w:val="36"/>
          <w:szCs w:val="36"/>
        </w:rPr>
        <w:t>（第一批）</w:t>
      </w:r>
    </w:p>
    <w:p w:rsidR="008B2C95" w:rsidRDefault="008B2C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B2C95" w:rsidRPr="005C7E52" w:rsidRDefault="008B2C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10483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853"/>
        <w:gridCol w:w="1847"/>
        <w:gridCol w:w="1545"/>
        <w:gridCol w:w="1005"/>
        <w:gridCol w:w="1305"/>
        <w:gridCol w:w="1575"/>
        <w:gridCol w:w="1678"/>
      </w:tblGrid>
      <w:tr w:rsidR="008B2C95">
        <w:trPr>
          <w:trHeight w:val="7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岗位名称及代码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8B2C95">
        <w:trPr>
          <w:trHeight w:val="9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陈恒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红花岗区人民医院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外科医师 02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遵义医学院医学与科技学院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具有住院医师规范化培训合格证书</w:t>
            </w:r>
          </w:p>
        </w:tc>
      </w:tr>
      <w:tr w:rsidR="008B2C95">
        <w:trPr>
          <w:trHeight w:val="7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刘传辉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红花岗区人民医院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儿科医师 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遵义医学院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具有住院医师规范化培训合格证书</w:t>
            </w:r>
          </w:p>
        </w:tc>
      </w:tr>
      <w:tr w:rsidR="008B2C95">
        <w:trPr>
          <w:trHeight w:val="7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kern w:val="0"/>
                <w:sz w:val="18"/>
                <w:szCs w:val="18"/>
              </w:rPr>
              <w:t>吴显琳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桐梓县人民医院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妇产科医师 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遵义医科大学医学与科技学院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具有住院医师规范化培训合格证书</w:t>
            </w:r>
          </w:p>
        </w:tc>
      </w:tr>
      <w:tr w:rsidR="008B2C95">
        <w:trPr>
          <w:trHeight w:val="7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冯璐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桐梓县人民医院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急诊科医师 04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遵义医科大学医学与科技学院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具有住院医师规范化培训合格证书</w:t>
            </w:r>
          </w:p>
        </w:tc>
      </w:tr>
      <w:tr w:rsidR="008B2C95">
        <w:trPr>
          <w:trHeight w:val="7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杨从飞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桐梓县人民医院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普通外科医师 07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贵州医科大学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具有住院医师规范化培训合格证书</w:t>
            </w:r>
          </w:p>
        </w:tc>
      </w:tr>
      <w:tr w:rsidR="008B2C95">
        <w:trPr>
          <w:trHeight w:val="7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kern w:val="0"/>
                <w:sz w:val="18"/>
                <w:szCs w:val="18"/>
              </w:rPr>
              <w:t>陈若竹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桐梓县人民医院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麻醉医师 08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遵义医学院医学与科技学院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具有住院医师规范化培训合格证书</w:t>
            </w:r>
          </w:p>
        </w:tc>
      </w:tr>
      <w:tr w:rsidR="008B2C95">
        <w:trPr>
          <w:trHeight w:val="7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令狐强</w:t>
            </w:r>
            <w:proofErr w:type="gramStart"/>
            <w:r>
              <w:rPr>
                <w:rFonts w:ascii="宋体" w:hint="eastAsia"/>
                <w:kern w:val="0"/>
                <w:sz w:val="18"/>
                <w:szCs w:val="18"/>
              </w:rPr>
              <w:t>强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桐梓县人民医院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重症医学科医师 09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遵义医科大学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具有住院医师规范化培训合格证书</w:t>
            </w:r>
          </w:p>
        </w:tc>
      </w:tr>
      <w:tr w:rsidR="008B2C95">
        <w:trPr>
          <w:trHeight w:val="7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kern w:val="0"/>
                <w:sz w:val="18"/>
                <w:szCs w:val="18"/>
              </w:rPr>
              <w:t>伍秋霞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习水县妇幼保健院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中医医师 04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中医妇科学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贵州中医药大学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8B2C95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8B2C95">
        <w:trPr>
          <w:trHeight w:val="7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穆彦行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习水县第二人民医院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中医学、中西医结 02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贵州中医药大学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具有住院医师规范化培训合格证书</w:t>
            </w:r>
          </w:p>
        </w:tc>
      </w:tr>
      <w:tr w:rsidR="008B2C95">
        <w:trPr>
          <w:trHeight w:val="7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kern w:val="0"/>
                <w:sz w:val="18"/>
                <w:szCs w:val="18"/>
              </w:rPr>
              <w:t>刘仁跃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习水县中医医院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临床医师、中医医师 01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中医五官科学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贵州中医药大学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8B2C95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8B2C95">
        <w:trPr>
          <w:trHeight w:val="7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万瑶</w:t>
            </w:r>
            <w:proofErr w:type="gramStart"/>
            <w:r>
              <w:rPr>
                <w:rFonts w:ascii="宋体" w:hint="eastAsia"/>
                <w:kern w:val="0"/>
                <w:sz w:val="18"/>
                <w:szCs w:val="18"/>
              </w:rPr>
              <w:t>瑶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习水县人民医院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精神科医师 05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AB2921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山西医科大学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B2C95" w:rsidRDefault="008B2C95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:rsidR="008B2C95" w:rsidRDefault="008B2C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B2C95" w:rsidRDefault="008B2C95" w:rsidP="005C7E52">
      <w:pPr>
        <w:autoSpaceDN w:val="0"/>
        <w:adjustRightInd w:val="0"/>
        <w:ind w:firstLineChars="1850" w:firstLine="3885"/>
        <w:jc w:val="left"/>
        <w:rPr>
          <w:rFonts w:eastAsia="仿宋_GB2312"/>
        </w:rPr>
      </w:pPr>
    </w:p>
    <w:sectPr w:rsidR="008B2C95">
      <w:pgSz w:w="11906" w:h="16838"/>
      <w:pgMar w:top="1440" w:right="1474" w:bottom="1440" w:left="1587" w:header="851" w:footer="992" w:gutter="0"/>
      <w:cols w:space="720"/>
      <w:docGrid w:type="lines" w:linePitch="312" w:charSpace="200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5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8B2C95"/>
    <w:rsid w:val="005C7E52"/>
    <w:rsid w:val="008B2C95"/>
    <w:rsid w:val="00AB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character" w:styleId="a4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附件n</dc:title>
  <dc:creator>Administrator</dc:creator>
  <cp:lastModifiedBy>PC</cp:lastModifiedBy>
  <cp:revision>5</cp:revision>
  <dcterms:created xsi:type="dcterms:W3CDTF">2016-04-17T11:31:00Z</dcterms:created>
  <dcterms:modified xsi:type="dcterms:W3CDTF">2023-08-23T10:20:00Z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