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遵义市</w:t>
      </w:r>
      <w:r>
        <w:rPr>
          <w:rFonts w:ascii="黑体" w:eastAsia="黑体"/>
          <w:b/>
          <w:sz w:val="44"/>
          <w:szCs w:val="44"/>
        </w:rPr>
        <w:t>2023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黑体" w:eastAsia="黑体"/>
          <w:b/>
          <w:sz w:val="44"/>
          <w:szCs w:val="44"/>
          <w:lang w:eastAsia="zh-CN"/>
        </w:rPr>
        <w:t>下半年</w:t>
      </w:r>
      <w:r>
        <w:rPr>
          <w:rFonts w:hint="eastAsia" w:ascii="黑体" w:eastAsia="黑体"/>
          <w:b/>
          <w:sz w:val="44"/>
          <w:szCs w:val="44"/>
        </w:rPr>
        <w:t>事业单位岗位聘用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应征入伍大学毕业生协议书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/>
          <w:sz w:val="36"/>
          <w:szCs w:val="36"/>
        </w:rPr>
        <w:t>姓</w:t>
      </w:r>
      <w:r>
        <w:rPr>
          <w:rFonts w:ascii="黑体" w:eastAsia="黑体"/>
          <w:b/>
          <w:sz w:val="36"/>
          <w:szCs w:val="36"/>
        </w:rPr>
        <w:t xml:space="preserve">   </w:t>
      </w:r>
      <w:r>
        <w:rPr>
          <w:rFonts w:hint="eastAsia" w:ascii="黑体" w:eastAsia="黑体"/>
          <w:b/>
          <w:sz w:val="36"/>
          <w:szCs w:val="36"/>
        </w:rPr>
        <w:t>名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/>
          <w:b/>
          <w:sz w:val="36"/>
          <w:szCs w:val="36"/>
          <w:u w:val="single"/>
        </w:rPr>
        <w:t xml:space="preserve">        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ascii="黑体" w:eastAsia="黑体"/>
          <w:b/>
          <w:sz w:val="36"/>
          <w:szCs w:val="36"/>
          <w:u w:val="single"/>
        </w:rPr>
        <w:t xml:space="preserve">       </w:t>
      </w: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/>
          <w:sz w:val="36"/>
          <w:szCs w:val="36"/>
        </w:rPr>
        <w:t>所在地人社部门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/>
          <w:b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</w:p>
    <w:p>
      <w:pPr>
        <w:ind w:left="630" w:leftChars="300" w:firstLine="1245" w:firstLineChars="346"/>
        <w:jc w:val="left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Cs w:val="21"/>
        </w:rPr>
      </w:pPr>
    </w:p>
    <w:p>
      <w:pPr>
        <w:ind w:left="630" w:leftChars="300"/>
        <w:jc w:val="center"/>
        <w:rPr>
          <w:rFonts w:ascii="黑体" w:eastAsia="黑体"/>
          <w:spacing w:val="60"/>
          <w:sz w:val="54"/>
          <w:szCs w:val="4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23814" w:h="16840" w:orient="landscape"/>
          <w:pgMar w:top="1304" w:right="1701" w:bottom="1304" w:left="1701" w:header="851" w:footer="992" w:gutter="0"/>
          <w:cols w:space="2116" w:num="2"/>
          <w:docGrid w:type="lines" w:linePitch="312" w:charSpace="0"/>
        </w:sectPr>
      </w:pPr>
      <w:r>
        <w:rPr>
          <w:rFonts w:hint="eastAsia" w:ascii="黑体" w:eastAsia="黑体"/>
          <w:spacing w:val="60"/>
          <w:sz w:val="36"/>
          <w:szCs w:val="48"/>
        </w:rPr>
        <w:t>遵义市人力资源和社会保障局</w:t>
      </w:r>
      <w:r>
        <w:rPr>
          <w:rFonts w:ascii="黑体" w:eastAsia="黑体"/>
          <w:spacing w:val="60"/>
          <w:sz w:val="36"/>
          <w:szCs w:val="48"/>
        </w:rPr>
        <w:t xml:space="preserve"> 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甲方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所在地人社部门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  <w:r>
        <w:rPr>
          <w:rFonts w:ascii="仿宋" w:hAnsi="仿宋" w:eastAsia="仿宋"/>
          <w:color w:val="333333"/>
        </w:rPr>
        <w:t xml:space="preserve">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333333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333333"/>
        </w:rPr>
      </w:pPr>
      <w:r>
        <w:rPr>
          <w:rFonts w:ascii="仿宋" w:hAnsi="仿宋" w:eastAsia="仿宋"/>
          <w:color w:val="333333"/>
        </w:rPr>
        <w:t xml:space="preserve"> </w:t>
      </w:r>
      <w:r>
        <w:rPr>
          <w:rFonts w:hint="eastAsia" w:ascii="仿宋" w:hAnsi="仿宋" w:eastAsia="仿宋"/>
          <w:color w:val="333333"/>
        </w:rPr>
        <w:t>乙方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签订协议的大学毕业生士兵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  <w:r>
        <w:rPr>
          <w:rFonts w:ascii="仿宋" w:hAnsi="仿宋" w:eastAsia="仿宋"/>
          <w:color w:val="333333"/>
        </w:rPr>
        <w:t xml:space="preserve">            </w:t>
      </w:r>
      <w:r>
        <w:rPr>
          <w:rFonts w:hint="eastAsia" w:ascii="仿宋" w:hAnsi="仿宋" w:eastAsia="仿宋"/>
          <w:color w:val="333333"/>
        </w:rPr>
        <w:t>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333333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甲乙双方按照《遵义市大学生士兵征集激励办法（试行）》及相关规定，遵守诚实、信用的原则，经过事业单位招聘工作，在平等自愿、协商一致的基础上，依法达成如下协议：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一、甲方同意聘用乙方到本地基层事业单位工作。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4"/>
        </w:rPr>
        <w:t>二、乙方同意服役期满退役后到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甲方乡镇（街道）事业单位管理岗位工作</w:t>
      </w:r>
      <w:r>
        <w:rPr>
          <w:rFonts w:ascii="仿宋" w:hAnsi="仿宋" w:eastAsia="仿宋" w:cs="宋体"/>
          <w:kern w:val="0"/>
          <w:sz w:val="24"/>
          <w:highlight w:val="none"/>
        </w:rPr>
        <w:t>,</w:t>
      </w:r>
      <w:r>
        <w:rPr>
          <w:rFonts w:ascii="仿宋_GB2312" w:hAnsi="宋体" w:eastAsia="仿宋_GB2312" w:cs="宋体"/>
          <w:bCs/>
          <w:sz w:val="22"/>
          <w:highlight w:val="non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服从甲方在事业单位岗位中（非工勤岗位）的调剂安排。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（一）乙方服役期满退役后</w:t>
      </w:r>
      <w:r>
        <w:rPr>
          <w:rFonts w:ascii="仿宋" w:hAnsi="仿宋" w:eastAsia="仿宋" w:cs="宋体"/>
          <w:kern w:val="0"/>
          <w:sz w:val="24"/>
          <w:highlight w:val="none"/>
        </w:rPr>
        <w:t>30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日内，持《退出现役登记表》、《退伍证》、本协议书（原件）到甲方报到，甲方根据事业单位岗位缺</w:t>
      </w:r>
      <w:r>
        <w:rPr>
          <w:rFonts w:hint="eastAsia" w:ascii="仿宋" w:hAnsi="仿宋" w:eastAsia="仿宋" w:cs="宋体"/>
          <w:kern w:val="0"/>
          <w:sz w:val="24"/>
        </w:rPr>
        <w:t>编情况在一年内办理乙方事业单位人员聘用手续。逾期未报到的视为自动放弃聘用资格。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（二）乙方应在退役时将个人档案寄回当地人社部门。甲方对乙方档案资料进行核查，对服役期间有违规违纪表现的，按照事业单位管理规定及《遵义市</w:t>
      </w:r>
      <w:r>
        <w:rPr>
          <w:rFonts w:ascii="仿宋" w:hAnsi="仿宋" w:eastAsia="仿宋" w:cs="宋体"/>
          <w:kern w:val="0"/>
          <w:sz w:val="24"/>
        </w:rPr>
        <w:t>2023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下半年</w:t>
      </w:r>
      <w:r>
        <w:rPr>
          <w:rFonts w:hint="eastAsia" w:ascii="仿宋" w:hAnsi="仿宋" w:eastAsia="仿宋" w:cs="宋体"/>
          <w:kern w:val="0"/>
          <w:sz w:val="24"/>
        </w:rPr>
        <w:t>事业单位公开招聘应征入伍大学毕业生简章》要求，取消聘用资格。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（三）各县（市、区）政府征兵办和机构编制、人社、退役军人事务部门，等额确定用人岗位。甲方制定选岗方案，应综合考虑乙方服役期间表现、立功受奖、执行重大任务等情况。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（四）根据选岗方案，乙方应按照《遵义市</w:t>
      </w:r>
      <w:r>
        <w:rPr>
          <w:rFonts w:ascii="仿宋" w:hAnsi="仿宋" w:eastAsia="仿宋" w:cs="宋体"/>
          <w:kern w:val="0"/>
          <w:sz w:val="24"/>
        </w:rPr>
        <w:t>2023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下半年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>事业单位公开招聘应征入伍大学毕业生简章》相关要求，配合甲方完成选岗。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（五）甲乙双方就工作岗位达成一致后，经公示无异议，为乙方办理正式聘用手续，其在军队服役经历视为基层工作经历，服役年限计算为工龄。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四、乙方工资福利与社会保险待遇执行国家有关规定。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（一）在部队提干的；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（四）服役期间受到纪律处分或刑事处罚的；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（七）服役期间因公致伤、致残、致病，被纳入国家供养的。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七、本协议一式三份，甲方、乙方各执一份，市级人社部门一份。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甲方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公章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  <w:r>
        <w:rPr>
          <w:rFonts w:ascii="仿宋" w:hAnsi="仿宋" w:eastAsia="仿宋"/>
          <w:color w:val="333333"/>
        </w:rPr>
        <w:t xml:space="preserve">                          </w:t>
      </w:r>
      <w:r>
        <w:rPr>
          <w:rFonts w:hint="eastAsia" w:ascii="仿宋" w:hAnsi="仿宋" w:eastAsia="仿宋"/>
          <w:color w:val="333333"/>
        </w:rPr>
        <w:t>乙方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签名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333333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年</w:t>
      </w:r>
      <w:r>
        <w:rPr>
          <w:rFonts w:ascii="仿宋" w:hAnsi="仿宋" w:eastAsia="仿宋"/>
          <w:color w:val="333333"/>
        </w:rPr>
        <w:t xml:space="preserve">  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ascii="仿宋" w:hAnsi="仿宋" w:eastAsia="仿宋"/>
          <w:color w:val="333333"/>
        </w:rPr>
        <w:t xml:space="preserve">   </w:t>
      </w:r>
      <w:r>
        <w:rPr>
          <w:rFonts w:hint="eastAsia" w:ascii="仿宋" w:hAnsi="仿宋" w:eastAsia="仿宋"/>
          <w:color w:val="333333"/>
        </w:rPr>
        <w:t>日</w:t>
      </w:r>
      <w:r>
        <w:rPr>
          <w:rFonts w:ascii="仿宋" w:hAnsi="仿宋" w:eastAsia="仿宋"/>
          <w:color w:val="333333"/>
        </w:rPr>
        <w:t xml:space="preserve">                           </w:t>
      </w:r>
      <w:r>
        <w:rPr>
          <w:rFonts w:hint="eastAsia" w:ascii="仿宋" w:hAnsi="仿宋" w:eastAsia="仿宋"/>
          <w:color w:val="333333"/>
        </w:rPr>
        <w:t>年</w:t>
      </w:r>
      <w:r>
        <w:rPr>
          <w:rFonts w:ascii="仿宋" w:hAnsi="仿宋" w:eastAsia="仿宋"/>
          <w:color w:val="333333"/>
        </w:rPr>
        <w:t xml:space="preserve">  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ascii="仿宋" w:hAnsi="仿宋" w:eastAsia="仿宋"/>
          <w:color w:val="333333"/>
        </w:rPr>
        <w:t xml:space="preserve">  </w:t>
      </w:r>
      <w:r>
        <w:rPr>
          <w:rFonts w:hint="eastAsia" w:ascii="仿宋" w:hAnsi="仿宋" w:eastAsia="仿宋"/>
          <w:color w:val="333333"/>
        </w:rPr>
        <w:t>日</w:t>
      </w:r>
    </w:p>
    <w:p>
      <w:pPr>
        <w:pStyle w:val="6"/>
        <w:spacing w:before="0" w:beforeAutospacing="0" w:after="0" w:afterAutospacing="0" w:line="440" w:lineRule="exact"/>
        <w:ind w:firstLine="1440" w:firstLineChars="600"/>
        <w:rPr>
          <w:rFonts w:ascii="仿宋" w:hAnsi="仿宋" w:eastAsia="仿宋"/>
          <w:color w:val="333333"/>
        </w:rPr>
      </w:pPr>
    </w:p>
    <w:tbl>
      <w:tblPr>
        <w:tblStyle w:val="7"/>
        <w:tblW w:w="0" w:type="auto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4"/>
        <w:gridCol w:w="1197"/>
        <w:gridCol w:w="1089"/>
        <w:gridCol w:w="148"/>
        <w:gridCol w:w="1070"/>
        <w:gridCol w:w="18"/>
        <w:gridCol w:w="1278"/>
        <w:gridCol w:w="1019"/>
        <w:gridCol w:w="720"/>
        <w:gridCol w:w="331"/>
        <w:gridCol w:w="78"/>
        <w:gridCol w:w="649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exact"/>
          <w:jc w:val="right"/>
        </w:trPr>
        <w:tc>
          <w:tcPr>
            <w:tcW w:w="414" w:type="dxa"/>
            <w:vMerge w:val="restart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毕业生情况及意见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姓</w:t>
            </w:r>
            <w:r>
              <w:rPr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名</w:t>
            </w:r>
          </w:p>
        </w:tc>
        <w:tc>
          <w:tcPr>
            <w:tcW w:w="1089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性</w:t>
            </w:r>
            <w:r>
              <w:rPr>
                <w:b/>
                <w:sz w:val="23"/>
              </w:rPr>
              <w:t xml:space="preserve">   </w:t>
            </w:r>
            <w:r>
              <w:rPr>
                <w:rFonts w:hint="eastAsia"/>
                <w:b/>
                <w:sz w:val="23"/>
              </w:rPr>
              <w:t>别</w:t>
            </w:r>
          </w:p>
        </w:tc>
        <w:tc>
          <w:tcPr>
            <w:tcW w:w="1278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民</w:t>
            </w:r>
            <w:r>
              <w:rPr>
                <w:b/>
                <w:sz w:val="23"/>
              </w:rPr>
              <w:t xml:space="preserve">   </w:t>
            </w:r>
            <w:r>
              <w:rPr>
                <w:rFonts w:hint="eastAsia"/>
                <w:b/>
                <w:sz w:val="23"/>
              </w:rPr>
              <w:t>族</w:t>
            </w:r>
          </w:p>
        </w:tc>
        <w:tc>
          <w:tcPr>
            <w:tcW w:w="720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058" w:type="dxa"/>
            <w:gridSpan w:val="3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</w:t>
            </w:r>
            <w:r>
              <w:rPr>
                <w:b/>
                <w:sz w:val="23"/>
              </w:rPr>
              <w:t xml:space="preserve">   </w:t>
            </w:r>
            <w:r>
              <w:rPr>
                <w:rFonts w:hint="eastAsia"/>
                <w:b/>
                <w:sz w:val="23"/>
              </w:rPr>
              <w:t>制</w:t>
            </w:r>
          </w:p>
        </w:tc>
        <w:tc>
          <w:tcPr>
            <w:tcW w:w="1209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政治面貌</w:t>
            </w: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23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健康状况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入伍时间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专</w:t>
            </w:r>
            <w:r>
              <w:rPr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业</w:t>
            </w:r>
          </w:p>
        </w:tc>
        <w:tc>
          <w:tcPr>
            <w:tcW w:w="232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</w:t>
            </w:r>
            <w:r>
              <w:rPr>
                <w:b/>
                <w:sz w:val="23"/>
              </w:rPr>
              <w:t xml:space="preserve">  </w:t>
            </w:r>
            <w:r>
              <w:rPr>
                <w:rFonts w:hint="eastAsia"/>
                <w:b/>
                <w:sz w:val="23"/>
              </w:rPr>
              <w:t>历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</w:p>
        </w:tc>
        <w:tc>
          <w:tcPr>
            <w:tcW w:w="11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联系电话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身份证号</w:t>
            </w:r>
          </w:p>
        </w:tc>
        <w:tc>
          <w:tcPr>
            <w:tcW w:w="360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298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家庭住址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6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8806" w:type="dxa"/>
            <w:gridSpan w:val="12"/>
            <w:tcMar>
              <w:left w:w="28" w:type="dxa"/>
              <w:right w:w="28" w:type="dxa"/>
            </w:tcMar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应聘意见：</w:t>
            </w:r>
          </w:p>
          <w:p>
            <w:pPr>
              <w:spacing w:beforeLines="20" w:line="280" w:lineRule="exact"/>
              <w:rPr>
                <w:rFonts w:ascii="宋体" w:eastAsia="宋体"/>
                <w:b/>
                <w:color w:val="FF0000"/>
                <w:szCs w:val="21"/>
              </w:rPr>
            </w:pPr>
          </w:p>
          <w:p>
            <w:pPr>
              <w:spacing w:beforeLines="40"/>
              <w:ind w:firstLine="4945" w:firstLineChars="2142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签名：</w:t>
            </w:r>
            <w:r>
              <w:rPr>
                <w:b/>
                <w:sz w:val="23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人社部门意见</w:t>
            </w: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单位名称</w:t>
            </w:r>
          </w:p>
        </w:tc>
        <w:tc>
          <w:tcPr>
            <w:tcW w:w="462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sz w:val="23"/>
              </w:rPr>
            </w:pPr>
          </w:p>
        </w:tc>
        <w:tc>
          <w:tcPr>
            <w:tcW w:w="105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单位隶属</w:t>
            </w:r>
          </w:p>
        </w:tc>
        <w:tc>
          <w:tcPr>
            <w:tcW w:w="193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联</w:t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b/>
                <w:sz w:val="23"/>
              </w:rPr>
              <w:t>系</w:t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b/>
                <w:sz w:val="23"/>
              </w:rPr>
              <w:t>人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 </w:t>
            </w:r>
          </w:p>
        </w:tc>
        <w:tc>
          <w:tcPr>
            <w:tcW w:w="1070" w:type="dxa"/>
            <w:vAlign w:val="center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联系电话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 xml:space="preserve"> 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通讯地址</w:t>
            </w:r>
          </w:p>
        </w:tc>
        <w:tc>
          <w:tcPr>
            <w:tcW w:w="7609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3" w:hRule="atLeast"/>
          <w:jc w:val="right"/>
        </w:trPr>
        <w:tc>
          <w:tcPr>
            <w:tcW w:w="414" w:type="dxa"/>
            <w:vMerge w:val="continue"/>
            <w:tcBorders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2434" w:type="dxa"/>
            <w:gridSpan w:val="3"/>
            <w:tcBorders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档案转寄详细地址</w:t>
            </w:r>
          </w:p>
        </w:tc>
        <w:tc>
          <w:tcPr>
            <w:tcW w:w="6372" w:type="dxa"/>
            <w:gridSpan w:val="9"/>
            <w:tcBorders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sz w:val="23"/>
              </w:rPr>
            </w:pPr>
          </w:p>
        </w:tc>
      </w:tr>
    </w:tbl>
    <w:p/>
    <w:sectPr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xNjJiYThkMGMyMGYyOTJhNTU3OTdjZTU1ZDk3YmIifQ=="/>
  </w:docVars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1CE8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30D86"/>
    <w:rsid w:val="00341286"/>
    <w:rsid w:val="003466BA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3833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D69A7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9270E"/>
    <w:rsid w:val="006B7E3E"/>
    <w:rsid w:val="006C54C2"/>
    <w:rsid w:val="006E2E6F"/>
    <w:rsid w:val="00701626"/>
    <w:rsid w:val="00702DBE"/>
    <w:rsid w:val="00706619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4AB2"/>
    <w:rsid w:val="008057E4"/>
    <w:rsid w:val="008214DC"/>
    <w:rsid w:val="0083767B"/>
    <w:rsid w:val="0084310C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6206A"/>
    <w:rsid w:val="0098315A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1EDA"/>
    <w:rsid w:val="00A3462E"/>
    <w:rsid w:val="00A34C5B"/>
    <w:rsid w:val="00A40A67"/>
    <w:rsid w:val="00A6020E"/>
    <w:rsid w:val="00A62C26"/>
    <w:rsid w:val="00A66654"/>
    <w:rsid w:val="00A708C8"/>
    <w:rsid w:val="00AA7032"/>
    <w:rsid w:val="00AA7EE3"/>
    <w:rsid w:val="00AE352C"/>
    <w:rsid w:val="00AF1EC9"/>
    <w:rsid w:val="00B076BA"/>
    <w:rsid w:val="00B13144"/>
    <w:rsid w:val="00B1510E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A56A2"/>
    <w:rsid w:val="00EC01BC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7F669B0"/>
    <w:rsid w:val="0AFB046B"/>
    <w:rsid w:val="0DD01EDB"/>
    <w:rsid w:val="1256082F"/>
    <w:rsid w:val="1A244B7A"/>
    <w:rsid w:val="1B5743CA"/>
    <w:rsid w:val="1C7A0EA3"/>
    <w:rsid w:val="206E4C16"/>
    <w:rsid w:val="2669582B"/>
    <w:rsid w:val="290F70D0"/>
    <w:rsid w:val="296479F0"/>
    <w:rsid w:val="29FF192F"/>
    <w:rsid w:val="2B682E01"/>
    <w:rsid w:val="2E052648"/>
    <w:rsid w:val="2EA06E28"/>
    <w:rsid w:val="30160151"/>
    <w:rsid w:val="303006DC"/>
    <w:rsid w:val="36A94324"/>
    <w:rsid w:val="370F43DD"/>
    <w:rsid w:val="382072A9"/>
    <w:rsid w:val="3AE97251"/>
    <w:rsid w:val="3C8F3626"/>
    <w:rsid w:val="43571588"/>
    <w:rsid w:val="49833C01"/>
    <w:rsid w:val="4E0D766F"/>
    <w:rsid w:val="4E654620"/>
    <w:rsid w:val="50045EB5"/>
    <w:rsid w:val="51FB71CB"/>
    <w:rsid w:val="526F7937"/>
    <w:rsid w:val="52A7377C"/>
    <w:rsid w:val="5FB7767B"/>
    <w:rsid w:val="63CA7495"/>
    <w:rsid w:val="64EC5902"/>
    <w:rsid w:val="67107679"/>
    <w:rsid w:val="67207F51"/>
    <w:rsid w:val="67944FD9"/>
    <w:rsid w:val="68B02F02"/>
    <w:rsid w:val="6B2F073C"/>
    <w:rsid w:val="6C3812E3"/>
    <w:rsid w:val="71681BAF"/>
    <w:rsid w:val="71DA04D2"/>
    <w:rsid w:val="765A0921"/>
    <w:rsid w:val="77050E27"/>
    <w:rsid w:val="78FD734D"/>
    <w:rsid w:val="7A122923"/>
    <w:rsid w:val="7BCA230B"/>
    <w:rsid w:val="7C903E7C"/>
    <w:rsid w:val="7D16559B"/>
    <w:rsid w:val="7F750F59"/>
    <w:rsid w:val="FAFE8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9"/>
    <w:link w:val="2"/>
    <w:qFormat/>
    <w:locked/>
    <w:uiPriority w:val="99"/>
    <w:rPr>
      <w:rFonts w:ascii="宋体" w:eastAsia="宋体"/>
      <w:b/>
      <w:kern w:val="36"/>
      <w:sz w:val="48"/>
    </w:rPr>
  </w:style>
  <w:style w:type="character" w:customStyle="1" w:styleId="11">
    <w:name w:val="Balloon Text Char"/>
    <w:basedOn w:val="9"/>
    <w:link w:val="3"/>
    <w:qFormat/>
    <w:locked/>
    <w:uiPriority w:val="99"/>
    <w:rPr>
      <w:kern w:val="2"/>
      <w:sz w:val="18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xiaoqiaoshuma</Company>
  <Pages>2</Pages>
  <Words>205</Words>
  <Characters>1170</Characters>
  <Lines>0</Lines>
  <Paragraphs>0</Paragraphs>
  <TotalTime>939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2019-05-08T23:12:00Z</dcterms:created>
  <dc:creator>qiaohl1</dc:creator>
  <cp:lastModifiedBy>ysgz</cp:lastModifiedBy>
  <cp:lastPrinted>2023-07-10T11:45:18Z</cp:lastPrinted>
  <dcterms:modified xsi:type="dcterms:W3CDTF">2023-07-11T11:28:50Z</dcterms:modified>
  <dc:title>备注；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8D38A203ED6C4E2293474A7D35ABEE68</vt:lpwstr>
  </property>
</Properties>
</file>