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jc w:val="left"/>
        <w:textAlignment w:val="center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bidi="ar"/>
        </w:rPr>
        <w:t>附件2：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62"/>
        <w:gridCol w:w="1144"/>
        <w:gridCol w:w="136"/>
        <w:gridCol w:w="1318"/>
        <w:gridCol w:w="1367"/>
        <w:gridCol w:w="33"/>
        <w:gridCol w:w="1173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3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方正小标宋_GBK" w:hAnsi="方正小标宋_GBK" w:eastAsia="方正小标宋_GBK" w:cs="方正小标宋_GBK"/>
                <w:spacing w:val="-20"/>
                <w:w w:val="9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毕节市202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eastAsia="zh-CN"/>
              </w:rPr>
              <w:t>秋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季乡镇事业单位公开招聘应征入伍大学毕业生报名表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姓　名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曾用名</w:t>
            </w:r>
          </w:p>
        </w:tc>
        <w:tc>
          <w:tcPr>
            <w:tcW w:w="14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性　别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（一寸</w:t>
            </w:r>
          </w:p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出生日期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政治面貌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民　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籍　贯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户籍类别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宗教信仰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独生子女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婚姻状况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从业类别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公民身份号　码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文化程度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专业名称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毕业（就读）学校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学习类型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学制时间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常住户籍所在地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招聘县（市、区）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例：七星关区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联系电话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重要告知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ind w:firstLine="420" w:firstLineChars="200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此次事业单位公开招聘应征入伍大学毕业生士兵，是依据《毕节市激励大学生参军入伍的实施办法（试行）》实施的，招聘对象除符合事业单位招聘条件外，还必须符合《应征公民体格检查标准》和《军队征集和招录人员政治考核规定》当中明确的兵员征集条件。因此，报名对象在招聘过程中，必须接受兵役机关按照征兵工作流程进行的必要检查、调查、考核和训练，一旦报名对象在上述检查、调查、考核和训练中出现（发现）不符合兵员征集条件的，自动丧失招聘资格。</w:t>
            </w:r>
          </w:p>
          <w:p>
            <w:pPr>
              <w:widowControl/>
              <w:shd w:val="clear" w:color="auto" w:fill="auto"/>
              <w:snapToGrid w:val="0"/>
              <w:ind w:firstLine="420" w:firstLineChars="200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79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签字确认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人社部门审查意见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征兵办意见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37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本人确认熟知“重要告知”内容并在此次招聘过程中遵守以上告知内容。</w:t>
            </w:r>
          </w:p>
          <w:p>
            <w:pPr>
              <w:widowControl/>
              <w:shd w:val="clear" w:color="auto" w:fill="auto"/>
              <w:snapToGrid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widowControl/>
              <w:shd w:val="clear" w:color="auto" w:fill="auto"/>
              <w:snapToGrid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报名人：          </w:t>
            </w:r>
          </w:p>
          <w:p>
            <w:pPr>
              <w:widowControl/>
              <w:shd w:val="clear" w:color="auto" w:fill="auto"/>
              <w:snapToGrid w:val="0"/>
              <w:ind w:firstLine="42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widowControl/>
              <w:shd w:val="clear" w:color="auto" w:fill="auto"/>
              <w:snapToGrid w:val="0"/>
              <w:ind w:firstLine="42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报名人家长：</w:t>
            </w:r>
          </w:p>
          <w:p>
            <w:pPr>
              <w:widowControl/>
              <w:shd w:val="clear" w:color="auto" w:fill="auto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年   月   日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年   月   日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WY1MzMwNWI3Yjk5NDkwNjUwOGNmODFlYzAxNGUifQ=="/>
  </w:docVars>
  <w:rsids>
    <w:rsidRoot w:val="717C4494"/>
    <w:rsid w:val="717C4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2023-07-06T08:02:00Z</dcterms:created>
  <dc:creator>8   9</dc:creator>
  <cp:lastModifiedBy>8   9</cp:lastModifiedBy>
  <dcterms:modified xsi:type="dcterms:W3CDTF">2023-07-06T08:03:19Z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2B5E083C7D494AE883693743F41B8392_11</vt:lpwstr>
  </property>
</Properties>
</file>