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单位同意报考证明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兹有我单位职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，系我单位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在职在编、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编外聘用、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合同制、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劳务派遣、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其他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职工，参加贵州建设职业技术学院2024年第十二届人博会引才报名，报考单位及岗位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，我单位同意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同志报考，如该同志被聘用，我单位将配合办理该同志的人事档案、工资、党组织关系等手续。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我单位的性质为：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行政机关、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参公单位、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事业单位、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国有企业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单位全称</w:t>
      </w:r>
    </w:p>
    <w:p>
      <w:pPr>
        <w:ind w:firstLine="4166" w:firstLineChars="1302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（公章/人事部门章）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2024年  月  日</w:t>
      </w:r>
    </w:p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42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2024-04-10T03:28:12Z</dcterms:created>
  <dc:creator>CC</dc:creator>
  <cp:lastModifiedBy>布衣女子</cp:lastModifiedBy>
  <dcterms:modified xsi:type="dcterms:W3CDTF">2024-04-10T03:28:15Z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