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江口县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事业单位引进高层次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急需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紧缺人才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高校名单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282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清华大学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中国人民大学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航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中央民族大学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天津大学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大连理工大学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吉林大学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  <w:t>哈尔滨工业大学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同济大学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上海交通大学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南京大学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东南大学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中国科学技术大学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厦门大学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中国海洋大学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华中科技大学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湖南大学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中南大学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华南理工大学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四川大学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重庆大学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交通大学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电子科技大学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西北农林科技大学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国防科技大学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北京师范大学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华东师范大学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东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陕西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首都师范大学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南京师范大学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天津师范大学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山东师范大学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浙江师范大学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安徽师范大学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华南师范大学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贵州师范大学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青海师范大学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四川师范大学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云南师范大学</w:t>
            </w: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pacing w:after="0" w:line="24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58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MWFjZTgwMGUzYjI1MTE5ZDlhMTU1YTM2ZTE5NmYifQ=="/>
  </w:docVars>
  <w:rsids>
    <w:rsidRoot w:val="775B3C8C"/>
    <w:rsid w:val="221768AF"/>
    <w:rsid w:val="28D54AF7"/>
    <w:rsid w:val="3DEE27E4"/>
    <w:rsid w:val="3E711EE7"/>
    <w:rsid w:val="455C2428"/>
    <w:rsid w:val="561135B0"/>
    <w:rsid w:val="5AC36415"/>
    <w:rsid w:val="775B3C8C"/>
    <w:rsid w:val="7F0E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2024-03-05T00:46:00Z</dcterms:created>
  <dc:creator>老赵</dc:creator>
  <cp:lastModifiedBy>老赵</cp:lastModifiedBy>
  <cp:lastPrinted>2024-03-05T09:20:00Z</cp:lastPrinted>
  <dcterms:modified xsi:type="dcterms:W3CDTF">2024-03-11T07:07:49Z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A399C3EF11DF48838B1C67CAFA575429_13</vt:lpwstr>
  </property>
</Properties>
</file>