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入围</w:t>
      </w:r>
      <w:r>
        <w:rPr>
          <w:rFonts w:hint="eastAsia" w:ascii="方正小标宋简体" w:hAnsi="方正小标宋简体" w:eastAsia="方正小标宋简体" w:cs="方正小标宋简体"/>
          <w:b w:val="0"/>
          <w:bCs w:val="0"/>
          <w:sz w:val="40"/>
          <w:szCs w:val="40"/>
        </w:rPr>
        <w:t>体检考生注意事项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bookmarkStart w:id="0" w:name="_GoBack"/>
      <w:bookmarkEnd w:id="0"/>
      <w:r>
        <w:rPr>
          <w:rFonts w:hint="eastAsia" w:ascii="仿宋_GB2312" w:hAnsi="仿宋_GB2312" w:eastAsia="仿宋_GB2312" w:cs="仿宋_GB2312"/>
          <w:sz w:val="32"/>
          <w:szCs w:val="32"/>
        </w:rPr>
        <w:t>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NDA5MGZlOWU5NmJhODM5MTMzMGYwMWM3MjkyOTcifQ=="/>
  </w:docVars>
  <w:rsids>
    <w:rsidRoot w:val="00000000"/>
    <w:rsid w:val="07466D1F"/>
    <w:rsid w:val="07D55702"/>
    <w:rsid w:val="0C8B3111"/>
    <w:rsid w:val="0E7824AA"/>
    <w:rsid w:val="32E600F6"/>
    <w:rsid w:val="3D5A6DE5"/>
    <w:rsid w:val="3E6009C5"/>
    <w:rsid w:val="4D05313A"/>
    <w:rsid w:val="53333DD4"/>
    <w:rsid w:val="59B35F0E"/>
    <w:rsid w:val="67F841C0"/>
    <w:rsid w:val="6D86091E"/>
    <w:rsid w:val="6FD8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868</Characters>
  <Lines>0</Lines>
  <Paragraphs>0</Paragraphs>
  <TotalTime>1</TotalTime>
  <ScaleCrop>false</ScaleCrop>
  <LinksUpToDate>false</LinksUpToDate>
  <CharactersWithSpaces>868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lenovo</cp:lastModifiedBy>
  <dcterms:modified xsi:type="dcterms:W3CDTF">2024-07-27T10:57:01Z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0FC2501877A94BC491A160DAB6EC88DF_13</vt:lpwstr>
  </property>
</Properties>
</file>