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2024年贵州省产业导师（研究生导师类）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2"/>
        <w:gridCol w:w="5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申报人姓名：</w:t>
            </w:r>
          </w:p>
        </w:tc>
        <w:tc>
          <w:tcPr>
            <w:tcW w:w="542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所在单位名称：</w:t>
            </w:r>
          </w:p>
        </w:tc>
        <w:tc>
          <w:tcPr>
            <w:tcW w:w="5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在本单位担任职务：</w:t>
            </w:r>
          </w:p>
        </w:tc>
        <w:tc>
          <w:tcPr>
            <w:tcW w:w="5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申报高校名称：</w:t>
            </w:r>
          </w:p>
        </w:tc>
        <w:tc>
          <w:tcPr>
            <w:tcW w:w="5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申报岗位名称：</w:t>
            </w:r>
          </w:p>
        </w:tc>
        <w:tc>
          <w:tcPr>
            <w:tcW w:w="5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所在县（市、区）：</w:t>
            </w:r>
          </w:p>
        </w:tc>
        <w:tc>
          <w:tcPr>
            <w:tcW w:w="5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sz w:val="36"/>
          <w:szCs w:val="36"/>
          <w:lang w:val="en-US" w:eastAsia="zh-CN"/>
        </w:rPr>
        <w:t>省教育厅产业导师选聘办公室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sz w:val="36"/>
          <w:szCs w:val="36"/>
          <w:lang w:val="en-US" w:eastAsia="zh-CN"/>
        </w:rPr>
        <w:t>2024年1月制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  <w:sectPr>
          <w:footerReference r:id="rId3" w:type="even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个人信息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5"/>
        <w:gridCol w:w="1915"/>
        <w:gridCol w:w="2000"/>
        <w:gridCol w:w="2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国籍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身份证/护照号码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从事专业</w:t>
            </w:r>
          </w:p>
        </w:tc>
        <w:tc>
          <w:tcPr>
            <w:tcW w:w="61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现任专业技术职务及任职时间</w:t>
            </w:r>
          </w:p>
        </w:tc>
        <w:tc>
          <w:tcPr>
            <w:tcW w:w="61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所在单位及职务</w:t>
            </w:r>
          </w:p>
        </w:tc>
        <w:tc>
          <w:tcPr>
            <w:tcW w:w="61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最终学位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最终学位获取时间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最终学位授予国家（地区）及学校</w:t>
            </w:r>
          </w:p>
        </w:tc>
        <w:tc>
          <w:tcPr>
            <w:tcW w:w="61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从事专业及研究方向</w:t>
            </w:r>
          </w:p>
        </w:tc>
        <w:tc>
          <w:tcPr>
            <w:tcW w:w="61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学术团体任职情况（限3项）</w:t>
            </w:r>
          </w:p>
        </w:tc>
        <w:tc>
          <w:tcPr>
            <w:tcW w:w="61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通讯地址及邮政编码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办公电话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学习经历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（可自行增列）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66"/>
                <w:sz w:val="28"/>
                <w:szCs w:val="28"/>
                <w:lang w:val="en-US" w:eastAsia="zh-CN"/>
              </w:rPr>
              <w:t>X年X月-X年X月</w:t>
            </w:r>
          </w:p>
        </w:tc>
        <w:tc>
          <w:tcPr>
            <w:tcW w:w="42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lang w:val="en-US" w:eastAsia="zh-CN"/>
              </w:rPr>
              <w:t>在何地、何单位、何部门学习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（可自行增列）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66"/>
                <w:sz w:val="28"/>
                <w:szCs w:val="28"/>
                <w:lang w:val="en-US" w:eastAsia="zh-CN"/>
              </w:rPr>
              <w:t>X年X月-X年X月</w:t>
            </w:r>
          </w:p>
        </w:tc>
        <w:tc>
          <w:tcPr>
            <w:tcW w:w="42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lang w:val="en-US" w:eastAsia="zh-CN"/>
              </w:rPr>
              <w:t>在何地、何单位、何部门工作，任何职务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基本情况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697"/>
        <w:gridCol w:w="169"/>
        <w:gridCol w:w="1048"/>
        <w:gridCol w:w="610"/>
        <w:gridCol w:w="608"/>
        <w:gridCol w:w="1213"/>
        <w:gridCol w:w="1221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42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1.所在单位是否具有相关科研平台（请在相关方框上打“√”）</w:t>
            </w:r>
          </w:p>
        </w:tc>
        <w:tc>
          <w:tcPr>
            <w:tcW w:w="42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省研究生工作站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省级以上工程技术研究中心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省级以上重点实验室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省级以上工程实验室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3" w:hRule="atLeast"/>
        </w:trPr>
        <w:tc>
          <w:tcPr>
            <w:tcW w:w="8522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2.申报人及所在单位与所聘高校合作基础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（合作基础主要包括：申报人或所在单位与所聘高校联合开展项目研究、联合培养研究生、共建研发平台等情况，限800字以内）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3" w:hRule="atLeast"/>
        </w:trPr>
        <w:tc>
          <w:tcPr>
            <w:tcW w:w="8522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3.申报人在创新创优、技术攻关、科技成果转化、授艺带徒、传统工艺传承等某一方面的突出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贡献。（限500字）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522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4.申报人近3年主持或参与的省级以上科研项目（限填5项）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lang w:val="en-US" w:eastAsia="zh-CN"/>
              </w:rPr>
              <w:t>项目来源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lang w:val="en-US" w:eastAsia="zh-CN"/>
              </w:rPr>
              <w:t>项目经费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lang w:val="en-US" w:eastAsia="zh-CN"/>
              </w:rPr>
              <w:t>起始年度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lang w:val="en-US" w:eastAsia="zh-CN"/>
              </w:rPr>
              <w:t>终止年度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lang w:val="en-US" w:eastAsia="zh-CN"/>
              </w:rPr>
              <w:t>项目编号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522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5.申报人近3年获得省级以上科研奖励情况（限填5项）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lang w:val="en-US" w:eastAsia="zh-CN"/>
              </w:rPr>
              <w:t>获奖项目名称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lang w:val="en-US" w:eastAsia="zh-CN"/>
              </w:rPr>
              <w:t>奖励名称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lang w:val="en-US" w:eastAsia="zh-CN"/>
              </w:rPr>
              <w:t>奖励等级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66"/>
                <w:sz w:val="28"/>
                <w:szCs w:val="28"/>
                <w:lang w:val="en-US" w:eastAsia="zh-CN"/>
              </w:rPr>
              <w:t>授奖单位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lang w:val="en-US" w:eastAsia="zh-CN"/>
              </w:rPr>
              <w:t>奖励年度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lang w:val="en-US" w:eastAsia="zh-CN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522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6.申报人近三年获授权发明专利情况（限填5项）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9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lang w:val="en-US" w:eastAsia="zh-CN"/>
              </w:rPr>
              <w:t>发明专利名称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66"/>
                <w:sz w:val="28"/>
                <w:szCs w:val="28"/>
                <w:lang w:val="en-US" w:eastAsia="zh-CN"/>
              </w:rPr>
              <w:t>专利授权国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lang w:val="en-US" w:eastAsia="zh-CN"/>
              </w:rPr>
              <w:t>专利号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66"/>
                <w:sz w:val="28"/>
                <w:szCs w:val="28"/>
                <w:lang w:val="en-US" w:eastAsia="zh-CN"/>
              </w:rPr>
              <w:t>授权公告日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lang w:val="en-US" w:eastAsia="zh-CN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9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9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522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7.申报人近三年代表性著作、论文情况（限填5项）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lang w:val="en-US" w:eastAsia="zh-CN"/>
              </w:rPr>
              <w:t>著作或论文名称</w:t>
            </w:r>
          </w:p>
        </w:tc>
        <w:tc>
          <w:tcPr>
            <w:tcW w:w="22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66"/>
                <w:sz w:val="28"/>
                <w:szCs w:val="28"/>
                <w:lang w:val="en-US" w:eastAsia="zh-CN"/>
              </w:rPr>
              <w:t>出版单位或发表刊物名称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lang w:val="en-US" w:eastAsia="zh-CN"/>
              </w:rPr>
              <w:t>本人排名</w:t>
            </w:r>
          </w:p>
        </w:tc>
        <w:tc>
          <w:tcPr>
            <w:tcW w:w="2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66"/>
                <w:sz w:val="28"/>
                <w:szCs w:val="28"/>
                <w:lang w:val="en-US" w:eastAsia="zh-CN"/>
              </w:rPr>
              <w:t>是否被SCI等刊物收录，IF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6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4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6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4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6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4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6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4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优先支持情况</w:t>
      </w:r>
    </w:p>
    <w:tbl>
      <w:tblPr>
        <w:tblStyle w:val="7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2"/>
        <w:gridCol w:w="5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5" w:hRule="atLeast"/>
        </w:trPr>
        <w:tc>
          <w:tcPr>
            <w:tcW w:w="3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1.申报人员是否具有相关人才称号（请在方框上打√）</w:t>
            </w:r>
          </w:p>
        </w:tc>
        <w:tc>
          <w:tcPr>
            <w:tcW w:w="54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省级以上知名专业协会/委员会成员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教育部教学指导委员会委员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贵州省优秀青年科技人才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贵州省高层次创新型人才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享受贵州省人民政府特殊津贴专家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管理期内省管专家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省有突出贡献的中青年专家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532" w:hRule="atLeast"/>
        </w:trPr>
        <w:tc>
          <w:tcPr>
            <w:tcW w:w="3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2.申请人员是否拥有重大发明专利或掌握关键技术，或在重大科技成果转化方面取得突出成绩，研究成果达到国内先进水平情况</w:t>
            </w:r>
          </w:p>
        </w:tc>
        <w:tc>
          <w:tcPr>
            <w:tcW w:w="54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16" w:hRule="atLeast"/>
        </w:trPr>
        <w:tc>
          <w:tcPr>
            <w:tcW w:w="3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3.是否在“十二个农业特色产业”“十大工业产业”“服务业创新发展十大工程”相关领域做出贡献；在脱贫攻坚和乡村振兴中有杰出贡献。</w:t>
            </w:r>
          </w:p>
        </w:tc>
        <w:tc>
          <w:tcPr>
            <w:tcW w:w="54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357" w:hRule="atLeast"/>
        </w:trPr>
        <w:tc>
          <w:tcPr>
            <w:tcW w:w="3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4.是否担任贵州省龙头企业主要负责人或技术负责人。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4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申报人履职计划</w:t>
      </w:r>
    </w:p>
    <w:tbl>
      <w:tblPr>
        <w:tblStyle w:val="7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3" w:hRule="atLeast"/>
        </w:trPr>
        <w:tc>
          <w:tcPr>
            <w:tcW w:w="846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履职计划主要包括：参与高校学科与学位点建设、研究生培养方案制订或修订、教材开发、教学改革工作；指导或联合指导研究生，承担研究生实践课程的建设，开展讲座等工作；与高校联合开展项目申报、科学研究、科技开发、成果转化等；推动所在单位与高校共建创新实践基地、工程技术研究中心、研究生工作站示范基地等，限800字以内。</w:t>
            </w:r>
          </w:p>
        </w:tc>
      </w:tr>
    </w:tbl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firstLine="0" w:firstLineChars="0"/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t>所在单位推荐意见</w:t>
      </w:r>
    </w:p>
    <w:tbl>
      <w:tblPr>
        <w:tblStyle w:val="7"/>
        <w:tblW w:w="8500" w:type="dxa"/>
        <w:tblInd w:w="-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99" w:hRule="atLeast"/>
        </w:trPr>
        <w:tc>
          <w:tcPr>
            <w:tcW w:w="850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1.我单位支持_________________申报贵州省产业导师（研究生导师类），支持其参与高校的人才培养、科学研究，支持科技成果在本单位的转化，参与对产业导师的考核工作；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2.我单位将为__________________指导研究生提供实习实践平台和条件，创造条件吸纳优秀研究生在本单位实习或就业。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firstLine="4620" w:firstLineChars="1650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单位负责人签名：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firstLine="4620" w:firstLineChars="1650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单位盖章：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firstLine="4620" w:firstLineChars="165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2024年____月____日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firstLine="0" w:firstLineChars="0"/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t>高校意见</w:t>
      </w:r>
    </w:p>
    <w:tbl>
      <w:tblPr>
        <w:tblStyle w:val="7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</w:trPr>
        <w:tc>
          <w:tcPr>
            <w:tcW w:w="850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firstLine="4620" w:firstLineChars="1650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单位负责人签名：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firstLine="4620" w:firstLineChars="1650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单位盖章：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420" w:leftChars="200" w:firstLine="4200" w:firstLineChars="150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2024年____月____日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firstLine="0" w:firstLineChars="0"/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t>附件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请提供以上填写内容的必要佐证材料目录及扫描件或查询网址。</w:t>
      </w:r>
    </w:p>
    <w:sectPr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E35AE6-B347-43A0-AEDF-BC77AEB0D1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892B7506-982C-4CA5-8816-D9367C1D413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562DF5A-BC3C-4450-9EDA-984B041876D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54EB96F-E9C0-45AB-835C-E61683E51CC7}"/>
  </w:font>
  <w:font w:name="Wingdings 2">
    <w:panose1 w:val="05020102010507070707"/>
    <w:charset w:val="02"/>
    <w:family w:val="roman"/>
    <w:pitch w:val="default"/>
    <w:sig w:usb0="00000000" w:usb1="00000000" w:usb2="00000000" w:usb3="00000000" w:csb0="00000000" w:csb1="00000000"/>
    <w:embedRegular r:id="rId5" w:fontKey="{E9C51D0C-13C6-41FE-A055-9CB5A2E2492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EdF6DCAgAA1gUAAA4AAABkcnMvZTJvRG9jLnhtbK1UzY7TMBC+I/EO&#10;lu/ZJN20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enw8hfOGjAORfOFrIAH3up68yHcTS+Sq/SJEgGo6sgifI8mBXzJBgV8dkw&#10;P83n8zz+6PzFyaRuypIJF6+fkjj5sy7s57Xr72FOjORN6dy5lIxeLedcow2BKS385xCG5B+YhY/T&#10;8Gqo6klJ8SCJLgfjoBilZ0FSJMNgfBalQRSPL8ejKBknefG4pEUj2L+X9Aj9B0mTiWvYobYlJ/Td&#10;b0tz6RxLAwT6xoVuDrt5c5LdLXcAkROXsryD2dSye9xG0aKBoAti7A3R8Jph5oCh7DUsFZcwJ3Iv&#10;YVRL/f5X584e2gtajLbADhkWQF8Y8ZcCHp8jkl7QvbDsBbFu5xIaGQPzKepFuKAt78VKy/Yt0NbM&#10;xQAVERQiZdj24tx2DAW0R9ls5o3WSjerursA1KGIXYhbRV0YP0JqtrbwHvwzOaICULoNkIcHdU90&#10;jp0e7r3VkY6n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kR0XoM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40121"/>
    <w:multiLevelType w:val="singleLevel"/>
    <w:tmpl w:val="7564012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jMDc4NzJjODQ2Y2QwZmQ3YjZmNGQ1OTQ4MGUzMDcifQ=="/>
  </w:docVars>
  <w:rsids>
    <w:rsidRoot w:val="00000000"/>
    <w:rsid w:val="006C160D"/>
    <w:rsid w:val="01F43E3D"/>
    <w:rsid w:val="04BC6DED"/>
    <w:rsid w:val="05F648F3"/>
    <w:rsid w:val="06550B38"/>
    <w:rsid w:val="0AC9704A"/>
    <w:rsid w:val="0D0B3954"/>
    <w:rsid w:val="138E2137"/>
    <w:rsid w:val="15FC2266"/>
    <w:rsid w:val="16D57E4F"/>
    <w:rsid w:val="172837CD"/>
    <w:rsid w:val="179C1B36"/>
    <w:rsid w:val="179D22C1"/>
    <w:rsid w:val="179E1E5C"/>
    <w:rsid w:val="17BD66FB"/>
    <w:rsid w:val="17F73CE4"/>
    <w:rsid w:val="18CC2CAA"/>
    <w:rsid w:val="1A556346"/>
    <w:rsid w:val="1C3F27DD"/>
    <w:rsid w:val="1CA4171E"/>
    <w:rsid w:val="1CD36CFC"/>
    <w:rsid w:val="1CE603C0"/>
    <w:rsid w:val="1E5A2E33"/>
    <w:rsid w:val="22944A49"/>
    <w:rsid w:val="234F6DE0"/>
    <w:rsid w:val="247161D0"/>
    <w:rsid w:val="252138AB"/>
    <w:rsid w:val="27503919"/>
    <w:rsid w:val="28615343"/>
    <w:rsid w:val="28C82CF5"/>
    <w:rsid w:val="2BB712AD"/>
    <w:rsid w:val="2CCC5BA4"/>
    <w:rsid w:val="2E6E4364"/>
    <w:rsid w:val="2FE01434"/>
    <w:rsid w:val="3074536D"/>
    <w:rsid w:val="30EB5BC3"/>
    <w:rsid w:val="31A41A61"/>
    <w:rsid w:val="32CE4DEC"/>
    <w:rsid w:val="35797229"/>
    <w:rsid w:val="364A0C9C"/>
    <w:rsid w:val="45890DCF"/>
    <w:rsid w:val="49652E0D"/>
    <w:rsid w:val="4A9A0A65"/>
    <w:rsid w:val="50E447D6"/>
    <w:rsid w:val="51937614"/>
    <w:rsid w:val="54C21C30"/>
    <w:rsid w:val="5548136D"/>
    <w:rsid w:val="555322A5"/>
    <w:rsid w:val="56111E9A"/>
    <w:rsid w:val="56856DFC"/>
    <w:rsid w:val="571A08FA"/>
    <w:rsid w:val="574242A0"/>
    <w:rsid w:val="5B1F7A02"/>
    <w:rsid w:val="5BBC77A7"/>
    <w:rsid w:val="60626CBC"/>
    <w:rsid w:val="60C92A57"/>
    <w:rsid w:val="64934B4C"/>
    <w:rsid w:val="682628E6"/>
    <w:rsid w:val="6A4D12B5"/>
    <w:rsid w:val="6B957624"/>
    <w:rsid w:val="6D68132F"/>
    <w:rsid w:val="6FD50DE1"/>
    <w:rsid w:val="75531A45"/>
    <w:rsid w:val="7616180B"/>
    <w:rsid w:val="78AD18D3"/>
    <w:rsid w:val="7BD754CF"/>
    <w:rsid w:val="7C0E4145"/>
    <w:rsid w:val="7F45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qFormat/>
    <w:uiPriority w:val="0"/>
    <w:pPr>
      <w:widowControl w:val="0"/>
    </w:pPr>
    <w:rPr>
      <w:rFonts w:ascii="Calibri" w:hAnsi="Calibri" w:eastAsia="Calibri" w:cs="Calibri"/>
      <w:color w:val="000000"/>
      <w:sz w:val="24"/>
      <w:szCs w:val="24"/>
      <w:u w:val="none" w:color="000000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1720</Words>
  <Characters>1806</Characters>
  <Lines>0</Lines>
  <Paragraphs>0</Paragraphs>
  <TotalTime>1</TotalTime>
  <ScaleCrop>false</ScaleCrop>
  <LinksUpToDate>false</LinksUpToDate>
  <CharactersWithSpaces>1819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2020-11-16T01:41:00Z</dcterms:created>
  <dc:creator>Administrator</dc:creator>
  <cp:lastModifiedBy>gzjyt</cp:lastModifiedBy>
  <cp:lastPrinted>2024-01-03T02:38:00Z</cp:lastPrinted>
  <dcterms:modified xsi:type="dcterms:W3CDTF">2024-01-03T07:54:12Z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BC38B4473F3541EFAB44E209A7A0B426</vt:lpwstr>
  </property>
</Properties>
</file>