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6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附件</w:t>
      </w:r>
      <w:r>
        <w:rPr>
          <w:rFonts w:hint="eastAsia" w:ascii="Times New Roman" w:hAnsi="Times New Roman" w:eastAsia="仿宋" w:cs="Times New Roman"/>
          <w:color w:val="auto"/>
          <w:sz w:val="32"/>
          <w:szCs w:val="32"/>
        </w:rPr>
        <w:t>3</w:t>
      </w:r>
    </w:p>
    <w:p>
      <w:pPr>
        <w:jc w:val="center"/>
        <w:rPr>
          <w:rFonts w:ascii="黑体" w:hAnsi="黑体" w:eastAsia="黑体"/>
          <w:b/>
          <w:bCs/>
          <w:color w:val="auto"/>
          <w:sz w:val="36"/>
          <w:szCs w:val="40"/>
        </w:rPr>
      </w:pPr>
      <w:bookmarkStart w:id="0" w:name="_GoBack"/>
      <w:r>
        <w:rPr>
          <w:rFonts w:hint="eastAsia" w:ascii="黑体" w:hAnsi="黑体" w:eastAsia="黑体"/>
          <w:b/>
          <w:bCs/>
          <w:color w:val="auto"/>
          <w:sz w:val="36"/>
          <w:szCs w:val="40"/>
          <w:lang w:val="en-US" w:eastAsia="zh-CN"/>
        </w:rPr>
        <w:t>应聘</w:t>
      </w:r>
      <w:r>
        <w:rPr>
          <w:rFonts w:hint="eastAsia" w:ascii="黑体" w:hAnsi="黑体" w:eastAsia="黑体"/>
          <w:b/>
          <w:bCs/>
          <w:color w:val="auto"/>
          <w:sz w:val="36"/>
          <w:szCs w:val="40"/>
        </w:rPr>
        <w:t>承诺书</w:t>
      </w:r>
    </w:p>
    <w:bookmarkEnd w:id="0"/>
    <w:p>
      <w:pPr>
        <w:keepNext w:val="0"/>
        <w:keepLines w:val="0"/>
        <w:pageBreakBefore w:val="0"/>
        <w:widowControl w:val="0"/>
        <w:kinsoku/>
        <w:wordWrap/>
        <w:overflowPunct/>
        <w:topLinePunct w:val="0"/>
        <w:autoSpaceDE/>
        <w:autoSpaceDN/>
        <w:bidi w:val="0"/>
        <w:spacing w:line="440" w:lineRule="exact"/>
        <w:textAlignment w:val="auto"/>
        <w:rPr>
          <w:color w:val="auto"/>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rPr>
        <w:t>本人</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，身份证号：</w:t>
      </w:r>
      <w:r>
        <w:rPr>
          <w:rFonts w:hint="eastAsia" w:ascii="仿宋_GB2312" w:hAnsi="仿宋" w:eastAsia="仿宋_GB2312"/>
          <w:color w:val="auto"/>
          <w:sz w:val="28"/>
          <w:szCs w:val="28"/>
          <w:u w:val="single"/>
        </w:rPr>
        <w:t xml:space="preserve">           </w:t>
      </w:r>
      <w:r>
        <w:rPr>
          <w:rFonts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，自愿参加“黔南民族师范学院</w:t>
      </w:r>
      <w:r>
        <w:rPr>
          <w:rFonts w:hint="eastAsia" w:ascii="仿宋_GB2312" w:hAnsi="仿宋" w:eastAsia="仿宋_GB2312"/>
          <w:color w:val="auto"/>
          <w:sz w:val="28"/>
          <w:szCs w:val="28"/>
          <w:lang w:eastAsia="zh-CN"/>
        </w:rPr>
        <w:t>2023</w:t>
      </w:r>
      <w:r>
        <w:rPr>
          <w:rFonts w:hint="eastAsia" w:ascii="仿宋_GB2312" w:hAnsi="仿宋" w:eastAsia="仿宋_GB2312"/>
          <w:color w:val="auto"/>
          <w:sz w:val="28"/>
          <w:szCs w:val="28"/>
        </w:rPr>
        <w:t>年</w:t>
      </w:r>
      <w:r>
        <w:rPr>
          <w:rFonts w:hint="eastAsia" w:ascii="仿宋_GB2312" w:hAnsi="仿宋" w:eastAsia="仿宋_GB2312"/>
          <w:color w:val="auto"/>
          <w:sz w:val="28"/>
          <w:szCs w:val="28"/>
          <w:lang w:eastAsia="zh-CN"/>
        </w:rPr>
        <w:t>急需紧缺专业人才</w:t>
      </w:r>
      <w:r>
        <w:rPr>
          <w:rFonts w:hint="eastAsia" w:ascii="仿宋_GB2312" w:hAnsi="仿宋" w:eastAsia="仿宋_GB2312"/>
          <w:color w:val="auto"/>
          <w:sz w:val="28"/>
          <w:szCs w:val="28"/>
        </w:rPr>
        <w:t>引进”报名考试，报考</w:t>
      </w:r>
      <w:r>
        <w:rPr>
          <w:rFonts w:hint="eastAsia" w:ascii="仿宋_GB2312" w:hAnsi="仿宋" w:eastAsia="仿宋_GB2312"/>
          <w:color w:val="auto"/>
          <w:sz w:val="28"/>
          <w:szCs w:val="28"/>
          <w:lang w:val="en-US" w:eastAsia="zh-CN"/>
        </w:rPr>
        <w:t>岗位：</w:t>
      </w:r>
      <w:r>
        <w:rPr>
          <w:rFonts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none"/>
          <w:lang w:val="en-US" w:eastAsia="zh-CN"/>
        </w:rPr>
        <w:t>（</w:t>
      </w:r>
      <w:r>
        <w:rPr>
          <w:rFonts w:hint="eastAsia" w:ascii="仿宋_GB2312" w:hAnsi="仿宋" w:eastAsia="仿宋_GB2312"/>
          <w:color w:val="auto"/>
          <w:sz w:val="28"/>
          <w:szCs w:val="28"/>
          <w:u w:val="none"/>
        </w:rPr>
        <w:t>教师</w:t>
      </w:r>
      <w:r>
        <w:rPr>
          <w:rFonts w:hint="eastAsia" w:ascii="仿宋_GB2312" w:hAnsi="仿宋" w:eastAsia="仿宋_GB2312"/>
          <w:color w:val="auto"/>
          <w:sz w:val="28"/>
          <w:szCs w:val="28"/>
          <w:u w:val="none"/>
          <w:lang w:val="en-US" w:eastAsia="zh-CN"/>
        </w:rPr>
        <w:t>岗</w:t>
      </w:r>
      <w:r>
        <w:rPr>
          <w:rFonts w:hint="eastAsia" w:ascii="仿宋_GB2312" w:hAnsi="仿宋" w:eastAsia="仿宋_GB2312"/>
          <w:color w:val="auto"/>
          <w:sz w:val="28"/>
          <w:szCs w:val="28"/>
          <w:u w:val="none"/>
        </w:rPr>
        <w:t>/</w:t>
      </w:r>
      <w:r>
        <w:rPr>
          <w:rFonts w:hint="eastAsia" w:ascii="仿宋_GB2312" w:hAnsi="仿宋" w:eastAsia="仿宋_GB2312"/>
          <w:color w:val="auto"/>
          <w:sz w:val="28"/>
          <w:szCs w:val="28"/>
          <w:u w:val="none"/>
          <w:lang w:val="en-US" w:eastAsia="zh-CN"/>
        </w:rPr>
        <w:t>工作人员岗/专职辅导员岗/实验员岗）</w:t>
      </w:r>
      <w:r>
        <w:rPr>
          <w:rFonts w:hint="eastAsia" w:ascii="仿宋_GB2312" w:hAnsi="仿宋" w:eastAsia="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 w:eastAsia="仿宋_GB2312"/>
          <w:b/>
          <w:bCs/>
          <w:color w:val="auto"/>
          <w:sz w:val="28"/>
          <w:szCs w:val="28"/>
          <w:lang w:val="en-US" w:eastAsia="zh-CN"/>
        </w:rPr>
      </w:pPr>
      <w:r>
        <w:rPr>
          <w:rFonts w:hint="eastAsia" w:ascii="仿宋_GB2312" w:hAnsi="仿宋" w:eastAsia="仿宋_GB2312"/>
          <w:b/>
          <w:bCs/>
          <w:color w:val="auto"/>
          <w:sz w:val="28"/>
          <w:szCs w:val="28"/>
          <w:lang w:val="en-US" w:eastAsia="zh-CN"/>
        </w:rPr>
        <w:t>本人已知悉以下报考条件：</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一、基本条件：</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1</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rPr>
        <w:t>具有中华人民共和国国籍，拥护中华人民共和国宪法，拥护中国共产党的领导，热爱</w:t>
      </w:r>
      <w:r>
        <w:rPr>
          <w:rFonts w:hint="eastAsia" w:ascii="仿宋_GB2312" w:hAnsi="仿宋" w:eastAsia="仿宋_GB2312"/>
          <w:color w:val="auto"/>
          <w:sz w:val="28"/>
          <w:szCs w:val="28"/>
          <w:lang w:eastAsia="zh-CN"/>
        </w:rPr>
        <w:t>祖国；</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rPr>
        <w:t>具有良好的政治素质和品行，遵纪守法、诚实守信</w:t>
      </w:r>
      <w:r>
        <w:rPr>
          <w:rFonts w:hint="eastAsia" w:ascii="仿宋_GB2312" w:hAnsi="仿宋"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3</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rPr>
        <w:t>具有胜任岗位要求的专业知识、工作能力和资格条件</w:t>
      </w:r>
      <w:r>
        <w:rPr>
          <w:rFonts w:hint="eastAsia" w:ascii="仿宋_GB2312" w:hAnsi="仿宋"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4</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rPr>
        <w:t>年龄</w:t>
      </w:r>
      <w:r>
        <w:rPr>
          <w:rFonts w:hint="eastAsia" w:ascii="仿宋_GB2312" w:hAnsi="仿宋" w:eastAsia="仿宋_GB2312"/>
          <w:color w:val="auto"/>
          <w:sz w:val="28"/>
          <w:szCs w:val="28"/>
          <w:highlight w:val="none"/>
        </w:rPr>
        <w:t>在35周岁</w:t>
      </w:r>
      <w:r>
        <w:rPr>
          <w:rFonts w:hint="eastAsia" w:ascii="仿宋_GB2312" w:hAnsi="仿宋" w:eastAsia="仿宋_GB2312"/>
          <w:color w:val="auto"/>
          <w:sz w:val="28"/>
          <w:szCs w:val="28"/>
        </w:rPr>
        <w:t>以下（</w:t>
      </w:r>
      <w:r>
        <w:rPr>
          <w:rFonts w:hint="eastAsia" w:ascii="仿宋_GB2312" w:hAnsi="仿宋" w:eastAsia="仿宋_GB2312"/>
          <w:color w:val="auto"/>
          <w:sz w:val="28"/>
          <w:szCs w:val="28"/>
          <w:highlight w:val="none"/>
        </w:rPr>
        <w:t>198</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年</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月</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日</w:t>
      </w:r>
      <w:r>
        <w:rPr>
          <w:rFonts w:hint="eastAsia" w:ascii="仿宋_GB2312" w:hAnsi="仿宋" w:eastAsia="仿宋_GB2312"/>
          <w:color w:val="auto"/>
          <w:sz w:val="28"/>
          <w:szCs w:val="28"/>
        </w:rPr>
        <w:t>及以后出生）</w:t>
      </w:r>
      <w:r>
        <w:rPr>
          <w:rFonts w:hint="eastAsia" w:ascii="仿宋_GB2312" w:hAnsi="仿宋"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5</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rPr>
        <w:t>身体健康，具有正常履行岗位职责的身心条件</w:t>
      </w:r>
      <w:r>
        <w:rPr>
          <w:rFonts w:hint="eastAsia" w:ascii="仿宋_GB2312" w:hAnsi="仿宋" w:eastAsia="仿宋_GB2312"/>
          <w:color w:val="auto"/>
          <w:sz w:val="28"/>
          <w:szCs w:val="28"/>
          <w:lang w:eastAsia="zh-CN"/>
        </w:rPr>
        <w:t>；</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eastAsia="仿宋_GB2312"/>
          <w:color w:val="auto"/>
          <w:lang w:val="en-US" w:eastAsia="zh-CN"/>
        </w:rPr>
      </w:pP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6</w:t>
      </w:r>
      <w:r>
        <w:rPr>
          <w:rFonts w:hint="eastAsia" w:ascii="仿宋_GB2312" w:hAnsi="仿宋" w:eastAsia="仿宋_GB2312"/>
          <w:color w:val="auto"/>
          <w:sz w:val="28"/>
          <w:szCs w:val="28"/>
          <w:lang w:eastAsia="zh-CN"/>
        </w:rPr>
        <w:t>）</w:t>
      </w:r>
      <w:r>
        <w:rPr>
          <w:rFonts w:hint="eastAsia" w:ascii="仿宋_GB2312" w:hAnsi="仿宋" w:eastAsia="仿宋_GB2312" w:cstheme="minorBidi"/>
          <w:color w:val="auto"/>
          <w:kern w:val="2"/>
          <w:sz w:val="28"/>
          <w:szCs w:val="28"/>
          <w:lang w:val="en-US" w:eastAsia="zh-CN" w:bidi="ar-SA"/>
        </w:rPr>
        <w:t>在2023年7月31日前取得学历学位；</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二、不得作为引进对象的情况：</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stheme="minorBidi"/>
          <w:color w:val="auto"/>
          <w:kern w:val="2"/>
          <w:sz w:val="28"/>
          <w:szCs w:val="28"/>
          <w:lang w:val="en-US" w:eastAsia="zh-CN" w:bidi="ar-SA"/>
        </w:rPr>
      </w:pPr>
      <w:r>
        <w:rPr>
          <w:rFonts w:hint="eastAsia" w:ascii="仿宋_GB2312" w:hAnsi="仿宋" w:eastAsia="仿宋_GB2312"/>
          <w:color w:val="auto"/>
          <w:sz w:val="28"/>
          <w:szCs w:val="28"/>
          <w:lang w:val="en-US" w:eastAsia="zh-CN"/>
        </w:rPr>
        <w:t>（1）</w:t>
      </w:r>
      <w:r>
        <w:rPr>
          <w:rFonts w:hint="eastAsia" w:ascii="仿宋_GB2312" w:hAnsi="仿宋" w:eastAsia="仿宋_GB2312"/>
          <w:color w:val="auto"/>
          <w:sz w:val="28"/>
          <w:szCs w:val="28"/>
        </w:rPr>
        <w:t>不能坚持党的基本路线，在重大政治问题上不能与党中央保持一致</w:t>
      </w:r>
      <w:r>
        <w:rPr>
          <w:rFonts w:hint="eastAsia" w:ascii="仿宋_GB2312" w:hAnsi="仿宋"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stheme="minorBidi"/>
          <w:color w:val="auto"/>
          <w:kern w:val="2"/>
          <w:sz w:val="28"/>
          <w:szCs w:val="28"/>
          <w:lang w:val="en-US" w:eastAsia="zh-CN" w:bidi="ar-SA"/>
        </w:rPr>
      </w:pPr>
      <w:r>
        <w:rPr>
          <w:rFonts w:hint="eastAsia" w:ascii="仿宋_GB2312" w:hAnsi="仿宋" w:eastAsia="仿宋_GB2312" w:cstheme="minorBidi"/>
          <w:color w:val="auto"/>
          <w:kern w:val="2"/>
          <w:sz w:val="28"/>
          <w:szCs w:val="28"/>
          <w:lang w:val="en-US" w:eastAsia="zh-CN" w:bidi="ar-SA"/>
        </w:rPr>
        <w:t>（2）因犯罪受刑事处罚的人员；</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val="en-US" w:eastAsia="zh-CN"/>
        </w:rPr>
        <w:t>（3）</w:t>
      </w:r>
      <w:r>
        <w:rPr>
          <w:rFonts w:hint="eastAsia" w:ascii="仿宋_GB2312" w:hAnsi="仿宋" w:eastAsia="仿宋_GB2312"/>
          <w:color w:val="auto"/>
          <w:sz w:val="28"/>
          <w:szCs w:val="28"/>
        </w:rPr>
        <w:t>曾被开除公职或在机关事业单位被辞退</w:t>
      </w:r>
      <w:r>
        <w:rPr>
          <w:rFonts w:hint="eastAsia" w:ascii="仿宋_GB2312" w:hAnsi="仿宋" w:eastAsia="仿宋_GB2312"/>
          <w:color w:val="auto"/>
          <w:sz w:val="28"/>
          <w:szCs w:val="28"/>
          <w:lang w:val="en-US" w:eastAsia="zh-CN"/>
        </w:rPr>
        <w:t>未满5年</w:t>
      </w:r>
      <w:r>
        <w:rPr>
          <w:rFonts w:hint="eastAsia" w:ascii="仿宋_GB2312" w:hAnsi="仿宋" w:eastAsia="仿宋_GB2312"/>
          <w:color w:val="auto"/>
          <w:sz w:val="28"/>
          <w:szCs w:val="28"/>
        </w:rPr>
        <w:t>的</w:t>
      </w:r>
      <w:r>
        <w:rPr>
          <w:rFonts w:hint="eastAsia" w:ascii="仿宋_GB2312" w:hAnsi="仿宋"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stheme="minorBidi"/>
          <w:color w:val="auto"/>
          <w:kern w:val="2"/>
          <w:sz w:val="28"/>
          <w:szCs w:val="28"/>
          <w:lang w:val="en-US" w:eastAsia="zh-CN" w:bidi="ar-SA"/>
        </w:rPr>
      </w:pPr>
      <w:r>
        <w:rPr>
          <w:rFonts w:hint="eastAsia" w:ascii="仿宋_GB2312" w:hAnsi="仿宋" w:eastAsia="仿宋_GB2312"/>
          <w:color w:val="auto"/>
          <w:sz w:val="28"/>
          <w:szCs w:val="28"/>
          <w:lang w:val="en-US" w:eastAsia="zh-CN"/>
        </w:rPr>
        <w:t>（4</w:t>
      </w:r>
      <w:r>
        <w:rPr>
          <w:rFonts w:hint="eastAsia" w:ascii="仿宋_GB2312" w:hAnsi="仿宋" w:eastAsia="仿宋_GB2312" w:cstheme="minorBidi"/>
          <w:color w:val="auto"/>
          <w:kern w:val="2"/>
          <w:sz w:val="28"/>
          <w:szCs w:val="28"/>
          <w:lang w:val="en-US" w:eastAsia="zh-CN" w:bidi="ar-SA"/>
        </w:rPr>
        <w:t>）人民法院认定为失信被执行人的或经有关政府行政主管部门认定存在严重违法失信行为的人员；</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lang w:eastAsia="zh-CN"/>
        </w:rPr>
      </w:pPr>
      <w:r>
        <w:rPr>
          <w:rFonts w:hint="eastAsia" w:ascii="仿宋_GB2312" w:hAnsi="仿宋" w:eastAsia="仿宋_GB2312" w:cstheme="minorBidi"/>
          <w:color w:val="auto"/>
          <w:kern w:val="2"/>
          <w:sz w:val="28"/>
          <w:szCs w:val="28"/>
          <w:lang w:val="en-US" w:eastAsia="zh-CN" w:bidi="ar-SA"/>
        </w:rPr>
        <w:t>（5）各级公务员招录或事业单位招聘考试中被认定有舞弊等严重违</w:t>
      </w:r>
      <w:r>
        <w:rPr>
          <w:rFonts w:hint="eastAsia" w:ascii="仿宋_GB2312" w:hAnsi="仿宋" w:eastAsia="仿宋_GB2312"/>
          <w:color w:val="auto"/>
          <w:sz w:val="28"/>
          <w:szCs w:val="28"/>
        </w:rPr>
        <w:t>反纪律行为且仍在不得报考期限内的</w:t>
      </w:r>
      <w:r>
        <w:rPr>
          <w:rFonts w:hint="eastAsia" w:ascii="仿宋_GB2312" w:hAnsi="仿宋"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val="en-US" w:eastAsia="zh-CN"/>
        </w:rPr>
        <w:t>（6）</w:t>
      </w:r>
      <w:r>
        <w:rPr>
          <w:rFonts w:hint="eastAsia" w:ascii="仿宋_GB2312" w:hAnsi="仿宋" w:eastAsia="仿宋_GB2312"/>
          <w:color w:val="auto"/>
          <w:sz w:val="28"/>
          <w:szCs w:val="28"/>
        </w:rPr>
        <w:t>受到党纪、政纪处分的，或近</w:t>
      </w:r>
      <w:r>
        <w:rPr>
          <w:rFonts w:hint="eastAsia" w:ascii="仿宋_GB2312" w:hAnsi="仿宋" w:eastAsia="仿宋_GB2312"/>
          <w:color w:val="auto"/>
          <w:sz w:val="28"/>
          <w:szCs w:val="28"/>
          <w:lang w:val="en-US" w:eastAsia="zh-CN"/>
        </w:rPr>
        <w:t>五</w:t>
      </w:r>
      <w:r>
        <w:rPr>
          <w:rFonts w:hint="eastAsia" w:ascii="仿宋_GB2312" w:hAnsi="仿宋" w:eastAsia="仿宋_GB2312"/>
          <w:color w:val="auto"/>
          <w:sz w:val="28"/>
          <w:szCs w:val="28"/>
        </w:rPr>
        <w:t>年在机关、事业单位年度考核中曾被确定为“不称职”、“不合格”的人员</w:t>
      </w:r>
      <w:r>
        <w:rPr>
          <w:rFonts w:hint="eastAsia" w:ascii="仿宋_GB2312" w:hAnsi="仿宋"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val="en-US" w:eastAsia="zh-CN"/>
        </w:rPr>
        <w:t>（7）</w:t>
      </w:r>
      <w:r>
        <w:rPr>
          <w:rFonts w:hint="eastAsia" w:ascii="仿宋_GB2312" w:hAnsi="仿宋" w:eastAsia="仿宋_GB2312"/>
          <w:color w:val="auto"/>
          <w:sz w:val="28"/>
          <w:szCs w:val="28"/>
        </w:rPr>
        <w:t>涉嫌违法违纪被调查尚未结束（结案）的</w:t>
      </w:r>
      <w:r>
        <w:rPr>
          <w:rFonts w:hint="eastAsia" w:ascii="仿宋_GB2312" w:hAnsi="仿宋"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仿宋_GB2312" w:hAnsi="仿宋" w:eastAsia="仿宋_GB2312"/>
          <w:color w:val="auto"/>
          <w:sz w:val="28"/>
          <w:szCs w:val="28"/>
        </w:rPr>
      </w:pPr>
      <w:r>
        <w:rPr>
          <w:rFonts w:hint="eastAsia" w:ascii="仿宋_GB2312" w:hAnsi="仿宋" w:eastAsia="仿宋_GB2312"/>
          <w:color w:val="auto"/>
          <w:sz w:val="28"/>
          <w:szCs w:val="28"/>
          <w:lang w:val="en-US" w:eastAsia="zh-CN"/>
        </w:rPr>
        <w:t>（8）</w:t>
      </w:r>
      <w:r>
        <w:rPr>
          <w:rFonts w:hint="default" w:ascii="仿宋_GB2312" w:hAnsi="仿宋" w:eastAsia="仿宋_GB2312"/>
          <w:color w:val="auto"/>
          <w:sz w:val="28"/>
          <w:szCs w:val="28"/>
        </w:rPr>
        <w:t>截止</w:t>
      </w:r>
      <w:r>
        <w:rPr>
          <w:rFonts w:hint="eastAsia" w:ascii="仿宋_GB2312" w:hAnsi="仿宋" w:eastAsia="仿宋_GB2312"/>
          <w:color w:val="auto"/>
          <w:sz w:val="28"/>
          <w:szCs w:val="28"/>
          <w:lang w:val="en-US" w:eastAsia="zh-CN"/>
        </w:rPr>
        <w:t>招聘信息</w:t>
      </w:r>
      <w:r>
        <w:rPr>
          <w:rFonts w:hint="default" w:ascii="仿宋_GB2312" w:hAnsi="仿宋" w:eastAsia="仿宋_GB2312"/>
          <w:color w:val="auto"/>
          <w:sz w:val="28"/>
          <w:szCs w:val="28"/>
        </w:rPr>
        <w:t>发布之日</w:t>
      </w:r>
      <w:r>
        <w:rPr>
          <w:rFonts w:hint="eastAsia" w:ascii="仿宋_GB2312" w:hAnsi="仿宋" w:eastAsia="仿宋_GB2312"/>
          <w:color w:val="auto"/>
          <w:sz w:val="28"/>
          <w:szCs w:val="28"/>
          <w:lang w:val="en-US" w:eastAsia="zh-CN"/>
        </w:rPr>
        <w:t>黔南</w:t>
      </w:r>
      <w:r>
        <w:rPr>
          <w:rFonts w:hint="default" w:ascii="仿宋_GB2312" w:hAnsi="仿宋" w:eastAsia="仿宋_GB2312"/>
          <w:color w:val="auto"/>
          <w:sz w:val="28"/>
          <w:szCs w:val="28"/>
        </w:rPr>
        <w:t>州内机关事业单位在职在编人员辞职或与原单位解除聘用（劳动）关系不足一年的人员；</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rPr>
          <w:rFonts w:hint="eastAsia" w:ascii="Times New Roman" w:hAnsi="Times New Roman" w:eastAsia="宋体" w:cs="Times New Roman"/>
          <w:color w:val="auto"/>
          <w:sz w:val="32"/>
          <w:szCs w:val="32"/>
          <w:highlight w:val="none"/>
          <w:u w:val="none"/>
          <w:lang w:val="en-US" w:eastAsia="zh-CN"/>
        </w:rPr>
      </w:pP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rPr>
        <w:t>黔南</w:t>
      </w:r>
      <w:r>
        <w:rPr>
          <w:rFonts w:hint="eastAsia" w:ascii="仿宋_GB2312" w:hAnsi="仿宋" w:eastAsia="仿宋_GB2312"/>
          <w:color w:val="auto"/>
          <w:sz w:val="28"/>
          <w:szCs w:val="28"/>
          <w:highlight w:val="none"/>
          <w:lang w:eastAsia="zh-CN"/>
        </w:rPr>
        <w:t>州内机关事业单位在编</w:t>
      </w:r>
      <w:r>
        <w:rPr>
          <w:rFonts w:hint="eastAsia" w:ascii="仿宋_GB2312" w:hAnsi="仿宋" w:eastAsia="仿宋_GB2312"/>
          <w:color w:val="auto"/>
          <w:sz w:val="28"/>
          <w:szCs w:val="28"/>
          <w:highlight w:val="none"/>
          <w:lang w:val="en-US" w:eastAsia="zh-CN"/>
        </w:rPr>
        <w:t>人员</w:t>
      </w:r>
      <w:r>
        <w:rPr>
          <w:rFonts w:hint="eastAsia" w:ascii="仿宋_GB2312" w:hAnsi="仿宋" w:eastAsia="仿宋_GB2312"/>
          <w:color w:val="auto"/>
          <w:sz w:val="28"/>
          <w:szCs w:val="28"/>
          <w:highlight w:val="none"/>
          <w:lang w:eastAsia="zh-CN"/>
        </w:rPr>
        <w:t>、国企在职人员不在</w:t>
      </w:r>
      <w:r>
        <w:rPr>
          <w:rFonts w:hint="eastAsia" w:ascii="仿宋_GB2312" w:hAnsi="仿宋" w:eastAsia="仿宋_GB2312"/>
          <w:color w:val="auto"/>
          <w:sz w:val="28"/>
          <w:szCs w:val="28"/>
          <w:highlight w:val="none"/>
          <w:lang w:val="en-US" w:eastAsia="zh-CN"/>
        </w:rPr>
        <w:t>此处</w:t>
      </w:r>
      <w:r>
        <w:rPr>
          <w:rFonts w:hint="eastAsia" w:ascii="仿宋_GB2312" w:hAnsi="仿宋" w:eastAsia="仿宋_GB2312"/>
          <w:color w:val="auto"/>
          <w:sz w:val="28"/>
          <w:szCs w:val="28"/>
          <w:highlight w:val="none"/>
          <w:lang w:eastAsia="zh-CN"/>
        </w:rPr>
        <w:t>引进范围。</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（10）截止2023年7月1日，机关事业单位在职在编工作人员最低服务年限未满的；</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（11）</w:t>
      </w:r>
      <w:r>
        <w:rPr>
          <w:rFonts w:hint="eastAsia" w:ascii="仿宋_GB2312" w:hAnsi="仿宋" w:eastAsia="仿宋_GB2312"/>
          <w:color w:val="auto"/>
          <w:sz w:val="28"/>
          <w:szCs w:val="28"/>
        </w:rPr>
        <w:t>不符合引进对象、</w:t>
      </w:r>
      <w:r>
        <w:rPr>
          <w:rFonts w:hint="eastAsia" w:ascii="仿宋_GB2312" w:hAnsi="仿宋" w:eastAsia="仿宋_GB2312"/>
          <w:color w:val="auto"/>
          <w:sz w:val="28"/>
          <w:szCs w:val="28"/>
          <w:lang w:val="en-US" w:eastAsia="zh-CN"/>
        </w:rPr>
        <w:t>报名</w:t>
      </w:r>
      <w:r>
        <w:rPr>
          <w:rFonts w:hint="eastAsia" w:ascii="仿宋_GB2312" w:hAnsi="仿宋" w:eastAsia="仿宋_GB2312"/>
          <w:color w:val="auto"/>
          <w:sz w:val="28"/>
          <w:szCs w:val="28"/>
        </w:rPr>
        <w:t>条件或岗位所需资格条件的</w:t>
      </w:r>
      <w:r>
        <w:rPr>
          <w:rFonts w:hint="eastAsia" w:ascii="仿宋_GB2312" w:hAnsi="仿宋"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（12）</w:t>
      </w:r>
      <w:r>
        <w:rPr>
          <w:rFonts w:hint="eastAsia" w:ascii="仿宋_GB2312" w:hAnsi="仿宋" w:eastAsia="仿宋_GB2312"/>
          <w:color w:val="auto"/>
          <w:sz w:val="28"/>
          <w:szCs w:val="28"/>
        </w:rPr>
        <w:t>有法律法规及相关政策规定不得聘用为事业单位工作人员的</w:t>
      </w:r>
      <w:r>
        <w:rPr>
          <w:rFonts w:hint="eastAsia" w:ascii="仿宋_GB2312" w:hAnsi="仿宋" w:eastAsia="仿宋_GB2312"/>
          <w:color w:val="auto"/>
          <w:sz w:val="28"/>
          <w:szCs w:val="28"/>
          <w:lang w:eastAsia="zh-CN"/>
        </w:rPr>
        <w:t>或</w:t>
      </w:r>
      <w:r>
        <w:rPr>
          <w:rFonts w:hint="eastAsia" w:ascii="仿宋_GB2312" w:hAnsi="仿宋" w:eastAsia="仿宋_GB2312"/>
          <w:color w:val="auto"/>
          <w:sz w:val="28"/>
          <w:szCs w:val="28"/>
        </w:rPr>
        <w:t>其它</w:t>
      </w:r>
      <w:r>
        <w:rPr>
          <w:rFonts w:hint="eastAsia" w:ascii="仿宋_GB2312" w:hAnsi="仿宋" w:eastAsia="仿宋_GB2312"/>
          <w:color w:val="auto"/>
          <w:sz w:val="28"/>
          <w:szCs w:val="28"/>
          <w:lang w:eastAsia="zh-CN"/>
        </w:rPr>
        <w:t>经研究不得作为引进对象的</w:t>
      </w:r>
      <w:r>
        <w:rPr>
          <w:rFonts w:hint="eastAsia" w:ascii="仿宋_GB2312" w:hAnsi="仿宋" w:eastAsia="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ascii="仿宋_GB2312" w:hAnsi="仿宋" w:eastAsia="仿宋_GB2312"/>
          <w:b/>
          <w:bCs/>
          <w:color w:val="auto"/>
          <w:sz w:val="28"/>
          <w:szCs w:val="28"/>
        </w:rPr>
      </w:pPr>
      <w:r>
        <w:rPr>
          <w:rFonts w:hint="eastAsia" w:ascii="仿宋_GB2312" w:hAnsi="仿宋" w:eastAsia="仿宋_GB2312"/>
          <w:b/>
          <w:bCs/>
          <w:color w:val="auto"/>
          <w:sz w:val="28"/>
          <w:szCs w:val="28"/>
          <w:lang w:val="en-US" w:eastAsia="zh-CN"/>
        </w:rPr>
        <w:t>本人</w:t>
      </w:r>
      <w:r>
        <w:rPr>
          <w:rFonts w:hint="eastAsia" w:ascii="仿宋_GB2312" w:hAnsi="仿宋" w:eastAsia="仿宋_GB2312"/>
          <w:b/>
          <w:bCs/>
          <w:color w:val="auto"/>
          <w:sz w:val="28"/>
          <w:szCs w:val="28"/>
        </w:rPr>
        <w:t>承诺：</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一、本人具备报考条件要求，</w:t>
      </w:r>
      <w:r>
        <w:rPr>
          <w:rFonts w:hint="eastAsia" w:ascii="仿宋_GB2312" w:hAnsi="仿宋" w:eastAsia="仿宋_GB2312"/>
          <w:color w:val="auto"/>
          <w:sz w:val="28"/>
          <w:szCs w:val="28"/>
        </w:rPr>
        <w:t>专业、学位与所报考职位的要求完全符合。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二</w:t>
      </w:r>
      <w:r>
        <w:rPr>
          <w:rFonts w:hint="eastAsia" w:ascii="仿宋_GB2312" w:hAnsi="仿宋" w:eastAsia="仿宋_GB2312"/>
          <w:color w:val="auto"/>
          <w:sz w:val="28"/>
          <w:szCs w:val="28"/>
        </w:rPr>
        <w:t>、报名时填报的信息真实有效，能按时提供岗位要求的所有材料，并保证真实、准确，绝无弄虚作假。</w:t>
      </w:r>
      <w:r>
        <w:rPr>
          <w:rFonts w:hint="eastAsia" w:ascii="仿宋_GB2312" w:hAnsi="仿宋" w:eastAsia="仿宋_GB2312"/>
          <w:color w:val="auto"/>
          <w:sz w:val="28"/>
          <w:szCs w:val="28"/>
          <w:lang w:val="en-US" w:eastAsia="zh-CN"/>
        </w:rPr>
        <w:t>如因本人错报、误报或瞒报所造成的一切后果，由本人负责。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rPr>
        <w:t>三、</w:t>
      </w:r>
      <w:r>
        <w:rPr>
          <w:rFonts w:hint="eastAsia" w:ascii="仿宋_GB2312" w:hAnsi="仿宋" w:eastAsia="仿宋_GB2312"/>
          <w:color w:val="auto"/>
          <w:sz w:val="28"/>
          <w:szCs w:val="28"/>
          <w:lang w:val="en-US" w:eastAsia="zh-CN"/>
        </w:rPr>
        <w:t>本人将</w:t>
      </w:r>
      <w:r>
        <w:rPr>
          <w:rFonts w:hint="default" w:ascii="仿宋_GB2312" w:hAnsi="仿宋" w:eastAsia="仿宋_GB2312"/>
          <w:color w:val="auto"/>
          <w:sz w:val="28"/>
          <w:szCs w:val="28"/>
          <w:lang w:val="en-US" w:eastAsia="zh-CN"/>
        </w:rPr>
        <w:t>密切关注</w:t>
      </w:r>
      <w:r>
        <w:rPr>
          <w:rFonts w:hint="eastAsia" w:ascii="仿宋_GB2312" w:hAnsi="仿宋" w:eastAsia="仿宋_GB2312"/>
          <w:color w:val="auto"/>
          <w:sz w:val="28"/>
          <w:szCs w:val="28"/>
        </w:rPr>
        <w:t>招考</w:t>
      </w:r>
      <w:r>
        <w:rPr>
          <w:rFonts w:hint="eastAsia" w:ascii="仿宋_GB2312" w:hAnsi="仿宋" w:eastAsia="仿宋_GB2312"/>
          <w:color w:val="auto"/>
          <w:sz w:val="28"/>
          <w:szCs w:val="28"/>
          <w:lang w:val="en-US" w:eastAsia="zh-CN"/>
        </w:rPr>
        <w:t>的</w:t>
      </w:r>
      <w:r>
        <w:rPr>
          <w:rFonts w:hint="eastAsia" w:ascii="仿宋_GB2312" w:hAnsi="仿宋" w:eastAsia="仿宋_GB2312"/>
          <w:color w:val="auto"/>
          <w:sz w:val="28"/>
          <w:szCs w:val="28"/>
        </w:rPr>
        <w:t>每一个环节，</w:t>
      </w:r>
      <w:r>
        <w:rPr>
          <w:rFonts w:hint="eastAsia" w:ascii="仿宋_GB2312" w:hAnsi="仿宋" w:eastAsia="仿宋_GB2312"/>
          <w:color w:val="auto"/>
          <w:sz w:val="28"/>
          <w:szCs w:val="28"/>
          <w:lang w:val="en-US" w:eastAsia="zh-CN"/>
        </w:rPr>
        <w:t>并</w:t>
      </w:r>
      <w:r>
        <w:rPr>
          <w:rFonts w:hint="eastAsia" w:ascii="仿宋_GB2312" w:hAnsi="仿宋" w:eastAsia="仿宋_GB2312"/>
          <w:color w:val="auto"/>
          <w:sz w:val="28"/>
          <w:szCs w:val="28"/>
        </w:rPr>
        <w:t>完成相应的程序。</w:t>
      </w:r>
      <w:r>
        <w:rPr>
          <w:rFonts w:hint="default" w:ascii="仿宋_GB2312" w:hAnsi="仿宋" w:eastAsia="仿宋_GB2312"/>
          <w:color w:val="auto"/>
          <w:sz w:val="28"/>
          <w:szCs w:val="28"/>
          <w:lang w:val="en-US" w:eastAsia="zh-CN"/>
        </w:rPr>
        <w:t>如因</w:t>
      </w:r>
      <w:r>
        <w:rPr>
          <w:rFonts w:hint="eastAsia" w:ascii="仿宋_GB2312" w:hAnsi="仿宋" w:eastAsia="仿宋_GB2312"/>
          <w:color w:val="auto"/>
          <w:sz w:val="28"/>
          <w:szCs w:val="28"/>
          <w:lang w:val="en-US" w:eastAsia="zh-CN"/>
        </w:rPr>
        <w:t>本人</w:t>
      </w:r>
      <w:r>
        <w:rPr>
          <w:rFonts w:hint="default" w:ascii="仿宋_GB2312" w:hAnsi="仿宋" w:eastAsia="仿宋_GB2312"/>
          <w:color w:val="auto"/>
          <w:sz w:val="28"/>
          <w:szCs w:val="28"/>
          <w:lang w:val="en-US" w:eastAsia="zh-CN"/>
        </w:rPr>
        <w:t>未阅读或误读</w:t>
      </w:r>
      <w:r>
        <w:rPr>
          <w:rFonts w:hint="eastAsia" w:ascii="仿宋_GB2312" w:hAnsi="仿宋" w:eastAsia="仿宋_GB2312"/>
          <w:color w:val="auto"/>
          <w:sz w:val="28"/>
          <w:szCs w:val="28"/>
          <w:lang w:val="en-US" w:eastAsia="zh-CN"/>
        </w:rPr>
        <w:t>各环节</w:t>
      </w:r>
      <w:r>
        <w:rPr>
          <w:rFonts w:hint="default" w:ascii="仿宋_GB2312" w:hAnsi="仿宋" w:eastAsia="仿宋_GB2312"/>
          <w:color w:val="auto"/>
          <w:sz w:val="28"/>
          <w:szCs w:val="28"/>
          <w:lang w:val="en-US" w:eastAsia="zh-CN"/>
        </w:rPr>
        <w:t>公告，或错填联系电话、联系电话变更、关机、停机、呼叫转移或不接电话等原因，导致无法取得联系而未在规定时间内参加相关环节的，</w:t>
      </w:r>
      <w:r>
        <w:rPr>
          <w:rFonts w:hint="eastAsia" w:ascii="仿宋_GB2312" w:hAnsi="仿宋" w:eastAsia="仿宋_GB2312"/>
          <w:color w:val="auto"/>
          <w:sz w:val="28"/>
          <w:szCs w:val="28"/>
          <w:lang w:val="en-US" w:eastAsia="zh-CN"/>
        </w:rPr>
        <w:t>所造成的一切后果，由本人负责。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rPr>
        <w:t>四、严格遵守考试纪律，不以任何形式作弊。</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五</w:t>
      </w:r>
      <w:r>
        <w:rPr>
          <w:rFonts w:hint="eastAsia" w:ascii="仿宋_GB2312" w:hAnsi="仿宋" w:eastAsia="仿宋_GB2312"/>
          <w:color w:val="auto"/>
          <w:sz w:val="28"/>
          <w:szCs w:val="28"/>
        </w:rPr>
        <w:t>、严格遵守国家、贵州省黔南州和我校的新冠肺炎疫情防控相关要求。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 w:eastAsia="仿宋_GB2312"/>
          <w:color w:val="auto"/>
          <w:sz w:val="28"/>
          <w:szCs w:val="28"/>
        </w:rPr>
      </w:pPr>
      <w:r>
        <w:rPr>
          <w:rFonts w:hint="eastAsia" w:ascii="仿宋_GB2312" w:hAnsi="仿宋" w:eastAsia="仿宋_GB2312"/>
          <w:color w:val="auto"/>
          <w:sz w:val="28"/>
          <w:szCs w:val="28"/>
        </w:rPr>
        <w:t>若本人有违反诚信报考承诺的行为，愿意按照相关规定接受相应处理。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rPr>
        <w:t>特此承诺。</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440" w:lineRule="exact"/>
        <w:ind w:firstLine="3360" w:firstLineChars="1200"/>
        <w:textAlignment w:val="auto"/>
        <w:rPr>
          <w:rFonts w:hint="eastAsia" w:ascii="仿宋_GB2312" w:hAnsi="仿宋" w:eastAsia="仿宋_GB2312"/>
          <w:color w:val="auto"/>
          <w:sz w:val="28"/>
          <w:szCs w:val="28"/>
          <w:u w:val="single"/>
          <w:lang w:val="en-US" w:eastAsia="zh-CN"/>
        </w:rPr>
      </w:pPr>
      <w:r>
        <w:rPr>
          <w:rFonts w:hint="eastAsia" w:ascii="仿宋_GB2312" w:hAnsi="仿宋" w:eastAsia="仿宋_GB2312"/>
          <w:color w:val="auto"/>
          <w:sz w:val="28"/>
          <w:szCs w:val="28"/>
        </w:rPr>
        <w:t>承诺人：</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40" w:lineRule="exact"/>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年</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月</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日</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r>
        <w:rPr>
          <w:rFonts w:hint="eastAsia" w:ascii="仿宋_GB2312" w:hAnsi="仿宋" w:eastAsia="仿宋_GB2312"/>
          <w:b/>
          <w:bCs/>
          <w:color w:val="FF0000"/>
          <w:sz w:val="24"/>
          <w:szCs w:val="24"/>
          <w:lang w:val="en-US" w:eastAsia="zh-CN"/>
        </w:rPr>
        <w:t>（备注：应聘承诺书须手写，且落款“承诺人”：须手写加盖手印）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YTBlMDRkMjA5OWRjN2M0Y2UzNmMwMjc2NzI3YzEifQ=="/>
  </w:docVars>
  <w:rsids>
    <w:rsidRoot w:val="3C612173"/>
    <w:rsid w:val="3C61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color w:val="000000"/>
    </w:rPr>
  </w:style>
  <w:style w:type="paragraph" w:styleId="3">
    <w:name w:val="index 7"/>
    <w:basedOn w:val="1"/>
    <w:next w:val="1"/>
    <w:qFormat/>
    <w:uiPriority w:val="0"/>
    <w:pPr>
      <w:ind w:left="1200" w:leftChars="1200"/>
    </w:pPr>
  </w:style>
  <w:style w:type="paragraph" w:styleId="4">
    <w:name w:val="footer"/>
    <w:basedOn w:val="1"/>
    <w:unhideWhenUsed/>
    <w:qFormat/>
    <w:uiPriority w:val="99"/>
    <w:pPr>
      <w:widowControl/>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2023-08-08T02:49:00Z</dcterms:created>
  <dc:creator>逗比婕</dc:creator>
  <cp:lastModifiedBy>逗比婕</cp:lastModifiedBy>
  <dcterms:modified xsi:type="dcterms:W3CDTF">2023-08-08T02:50:32Z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D7B0DBB17DCD4273897FCB030A0F8392_11</vt:lpwstr>
  </property>
</Properties>
</file>