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10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4"/>
        <w:gridCol w:w="1437"/>
        <w:gridCol w:w="163"/>
        <w:gridCol w:w="1130"/>
        <w:gridCol w:w="576"/>
        <w:gridCol w:w="141"/>
        <w:gridCol w:w="432"/>
        <w:gridCol w:w="721"/>
        <w:gridCol w:w="573"/>
        <w:gridCol w:w="430"/>
        <w:gridCol w:w="291"/>
        <w:gridCol w:w="1003"/>
        <w:gridCol w:w="1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u w:val="single"/>
                <w:lang w:eastAsia="zh-CN"/>
              </w:rPr>
              <w:t>贵州三赢劳务有限责任公司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500" w:firstLineChars="1094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应 聘 登 记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  名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    别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出生日期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    龄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    族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婚姻状况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文化程度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    贯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户口性质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    高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40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详细住址</w:t>
            </w:r>
          </w:p>
        </w:tc>
        <w:tc>
          <w:tcPr>
            <w:tcW w:w="40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现居住地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教 育、培 训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教育机构名称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专业内容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主 要 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单位名称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部门及职务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家 庭 主 要 成 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工作单位、家庭住址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取得职业技能证书：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紧急联系人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与本人关系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您是否愿意在本公司接受岗位及地区调配？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□只接受岗位调配  □接受省内调配  □接受国内调配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从何途径了解我们的招聘信息？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□报纸  □网络  □人才市场  □他人介绍  □其他: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87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应聘单位及岗位：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所提供及填写的一切资料均真实正确，并接受公司调查，如发现内容与事实不符，公司有权终止聘用合同并无需作任何赔偿。入职后，对发生变动的通讯地址、电话号码、银行卡号等信息及时报人事部更新，因更新不及时所产生的责任，本人自行承担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应聘者签名：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日期：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年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月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jY2MjkwY2NkMThmMDZlM2M2MzczN2UzY2QwZTgifQ=="/>
  </w:docVars>
  <w:rsids>
    <w:rsidRoot w:val="55E82003"/>
    <w:rsid w:val="55E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2022-11-07T01:04:00Z</dcterms:created>
  <dc:creator>Administrator</dc:creator>
  <cp:lastModifiedBy>Administrator</cp:lastModifiedBy>
  <dcterms:modified xsi:type="dcterms:W3CDTF">2022-11-07T01:06:41Z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FE3D1BF1908C41A1BF7E510123A79176</vt:lpwstr>
  </property>
</Properties>
</file>