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left="1080" w:hanging="1080" w:hangingChars="600"/>
        <w:rPr>
          <w:rFonts w:ascii="仿宋" w:hAnsi="仿宋" w:eastAsia="仿宋" w:cs="黑体"/>
          <w:sz w:val="18"/>
          <w:szCs w:val="18"/>
        </w:rPr>
      </w:pPr>
      <w:r>
        <w:rPr>
          <w:rFonts w:hint="eastAsia" w:ascii="仿宋" w:hAnsi="仿宋" w:eastAsia="仿宋" w:cs="黑体"/>
          <w:sz w:val="18"/>
          <w:szCs w:val="18"/>
        </w:rPr>
        <w:t>附件1</w:t>
      </w:r>
    </w:p>
    <w:p>
      <w:pPr>
        <w:wordWrap w:val="0"/>
        <w:spacing w:line="560" w:lineRule="exact"/>
        <w:jc w:val="center"/>
        <w:rPr>
          <w:rFonts w:ascii="仿宋" w:hAnsi="仿宋" w:eastAsia="仿宋" w:cs="方正小标宋简体"/>
          <w:sz w:val="18"/>
          <w:szCs w:val="18"/>
        </w:rPr>
      </w:pPr>
      <w:r>
        <w:rPr>
          <w:rFonts w:hint="eastAsia" w:ascii="仿宋" w:hAnsi="仿宋" w:eastAsia="仿宋" w:cs="方正小标宋简体"/>
          <w:sz w:val="18"/>
          <w:szCs w:val="18"/>
        </w:rPr>
        <w:t>都匀市中小企业融资担保有限责任公司202</w:t>
      </w:r>
      <w:r>
        <w:rPr>
          <w:rFonts w:hint="eastAsia" w:ascii="仿宋" w:hAnsi="仿宋" w:eastAsia="仿宋" w:cs="方正小标宋简体"/>
          <w:sz w:val="18"/>
          <w:szCs w:val="18"/>
          <w:lang w:val="en-US" w:eastAsia="zh-CN"/>
        </w:rPr>
        <w:t>4</w:t>
      </w:r>
      <w:r>
        <w:rPr>
          <w:rFonts w:hint="eastAsia" w:ascii="仿宋" w:hAnsi="仿宋" w:eastAsia="仿宋" w:cs="方正小标宋简体"/>
          <w:sz w:val="18"/>
          <w:szCs w:val="18"/>
        </w:rPr>
        <w:t>年公开招聘</w:t>
      </w:r>
    </w:p>
    <w:p>
      <w:pPr>
        <w:wordWrap w:val="0"/>
        <w:spacing w:line="560" w:lineRule="exact"/>
        <w:jc w:val="center"/>
        <w:rPr>
          <w:rFonts w:ascii="仿宋" w:hAnsi="仿宋" w:eastAsia="仿宋" w:cs="方正小标宋简体"/>
          <w:sz w:val="18"/>
          <w:szCs w:val="18"/>
        </w:rPr>
      </w:pPr>
      <w:r>
        <w:rPr>
          <w:rFonts w:hint="eastAsia" w:ascii="仿宋" w:hAnsi="仿宋" w:eastAsia="仿宋" w:cs="方正小标宋简体"/>
          <w:sz w:val="18"/>
          <w:szCs w:val="18"/>
        </w:rPr>
        <w:t>工作人员岗位及要求一览表</w:t>
      </w:r>
    </w:p>
    <w:tbl>
      <w:tblPr>
        <w:tblStyle w:val="7"/>
        <w:tblpPr w:leftFromText="180" w:rightFromText="180" w:vertAnchor="page" w:horzAnchor="page" w:tblpX="1747" w:tblpY="3711"/>
        <w:tblOverlap w:val="never"/>
        <w:tblW w:w="46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674"/>
        <w:gridCol w:w="1277"/>
        <w:gridCol w:w="708"/>
        <w:gridCol w:w="706"/>
        <w:gridCol w:w="848"/>
        <w:gridCol w:w="1785"/>
        <w:gridCol w:w="1053"/>
        <w:gridCol w:w="2833"/>
        <w:gridCol w:w="156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序号</w:t>
            </w:r>
          </w:p>
        </w:tc>
        <w:tc>
          <w:tcPr>
            <w:tcW w:w="256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岗位代码</w:t>
            </w:r>
          </w:p>
        </w:tc>
        <w:tc>
          <w:tcPr>
            <w:tcW w:w="485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岗位名称</w:t>
            </w:r>
          </w:p>
        </w:tc>
        <w:tc>
          <w:tcPr>
            <w:tcW w:w="269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招聘人数</w:t>
            </w:r>
          </w:p>
        </w:tc>
        <w:tc>
          <w:tcPr>
            <w:tcW w:w="26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考试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类别</w:t>
            </w:r>
          </w:p>
        </w:tc>
        <w:tc>
          <w:tcPr>
            <w:tcW w:w="322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考试类别代码</w:t>
            </w:r>
          </w:p>
        </w:tc>
        <w:tc>
          <w:tcPr>
            <w:tcW w:w="67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岗位简介</w:t>
            </w:r>
          </w:p>
        </w:tc>
        <w:tc>
          <w:tcPr>
            <w:tcW w:w="40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学历学位</w:t>
            </w:r>
          </w:p>
        </w:tc>
        <w:tc>
          <w:tcPr>
            <w:tcW w:w="1076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专业要求</w:t>
            </w:r>
          </w:p>
        </w:tc>
        <w:tc>
          <w:tcPr>
            <w:tcW w:w="59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其他要求</w:t>
            </w:r>
          </w:p>
        </w:tc>
        <w:tc>
          <w:tcPr>
            <w:tcW w:w="49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1</w:t>
            </w:r>
          </w:p>
        </w:tc>
        <w:tc>
          <w:tcPr>
            <w:tcW w:w="256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01</w:t>
            </w:r>
          </w:p>
        </w:tc>
        <w:tc>
          <w:tcPr>
            <w:tcW w:w="485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会计</w:t>
            </w:r>
          </w:p>
        </w:tc>
        <w:tc>
          <w:tcPr>
            <w:tcW w:w="269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2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财务风险防范、金融财务等工作</w:t>
            </w:r>
          </w:p>
        </w:tc>
        <w:tc>
          <w:tcPr>
            <w:tcW w:w="40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本科及以上学历、学士及以上学位</w:t>
            </w:r>
          </w:p>
        </w:tc>
        <w:tc>
          <w:tcPr>
            <w:tcW w:w="1076" w:type="pct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13"/>
                <w:szCs w:val="13"/>
              </w:rPr>
              <w:t>本科专业：会计、金融学、金融工程、财政学</w:t>
            </w:r>
          </w:p>
        </w:tc>
        <w:tc>
          <w:tcPr>
            <w:tcW w:w="59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有1年以上金融机构财务会计从业经历，中级以上职称；驾照</w:t>
            </w:r>
          </w:p>
        </w:tc>
        <w:tc>
          <w:tcPr>
            <w:tcW w:w="49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特别优秀者可以放宽到4</w:t>
            </w:r>
            <w:r>
              <w:rPr>
                <w:rFonts w:ascii="仿宋" w:hAnsi="仿宋" w:eastAsia="仿宋" w:cs="仿宋_GB2312"/>
                <w:bCs/>
                <w:sz w:val="13"/>
                <w:szCs w:val="13"/>
              </w:rPr>
              <w:t>5</w:t>
            </w: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岁、非全日制本科学历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2</w:t>
            </w:r>
          </w:p>
        </w:tc>
        <w:tc>
          <w:tcPr>
            <w:tcW w:w="256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0</w:t>
            </w:r>
            <w:r>
              <w:rPr>
                <w:rFonts w:ascii="仿宋" w:hAnsi="仿宋" w:eastAsia="仿宋" w:cs="仿宋_GB2312"/>
                <w:bCs/>
                <w:sz w:val="15"/>
                <w:szCs w:val="15"/>
              </w:rPr>
              <w:t>2</w:t>
            </w:r>
          </w:p>
        </w:tc>
        <w:tc>
          <w:tcPr>
            <w:tcW w:w="485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综合部信贷</w:t>
            </w:r>
            <w:r>
              <w:rPr>
                <w:rFonts w:hint="eastAsia" w:ascii="仿宋" w:hAnsi="仿宋" w:eastAsia="仿宋" w:cs="仿宋_GB2312"/>
                <w:bCs/>
                <w:sz w:val="15"/>
                <w:szCs w:val="15"/>
                <w:lang w:val="en-US" w:eastAsia="zh-CN"/>
              </w:rPr>
              <w:t>客户</w:t>
            </w: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 xml:space="preserve">经理 </w:t>
            </w:r>
          </w:p>
        </w:tc>
        <w:tc>
          <w:tcPr>
            <w:tcW w:w="269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  <w:lang w:val="en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  <w:lang w:val="en"/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2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中小微企业融资担保</w:t>
            </w:r>
          </w:p>
        </w:tc>
        <w:tc>
          <w:tcPr>
            <w:tcW w:w="40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本科及以上学历、学士及以上学位</w:t>
            </w:r>
          </w:p>
        </w:tc>
        <w:tc>
          <w:tcPr>
            <w:tcW w:w="1076" w:type="pct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b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13"/>
                <w:szCs w:val="13"/>
              </w:rPr>
              <w:t>本科专业：金融学、金融工程、保险学、投资学、金融数学、信用管理、经济与金融、精算学、互联网金融、金融科技、会计学、计算机</w:t>
            </w:r>
          </w:p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b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13"/>
                <w:szCs w:val="13"/>
              </w:rPr>
              <w:t>研究生专业：金融学、产业经济学、区域经济学、财政学</w:t>
            </w:r>
          </w:p>
        </w:tc>
        <w:tc>
          <w:tcPr>
            <w:tcW w:w="59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有银行信贷从业经历、非银行金融机构信贷从业经历优先；驾照优先</w:t>
            </w:r>
          </w:p>
        </w:tc>
        <w:tc>
          <w:tcPr>
            <w:tcW w:w="49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特别优秀者可以放宽到4</w:t>
            </w:r>
            <w:r>
              <w:rPr>
                <w:rFonts w:ascii="仿宋" w:hAnsi="仿宋" w:eastAsia="仿宋" w:cs="仿宋_GB2312"/>
                <w:bCs/>
                <w:sz w:val="13"/>
                <w:szCs w:val="13"/>
              </w:rPr>
              <w:t>5</w:t>
            </w: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岁、非全日制本科学历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3</w:t>
            </w:r>
          </w:p>
        </w:tc>
        <w:tc>
          <w:tcPr>
            <w:tcW w:w="256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0</w:t>
            </w:r>
            <w:r>
              <w:rPr>
                <w:rFonts w:ascii="仿宋" w:hAnsi="仿宋" w:eastAsia="仿宋" w:cs="仿宋_GB2312"/>
                <w:bCs/>
                <w:sz w:val="15"/>
                <w:szCs w:val="15"/>
              </w:rPr>
              <w:t>3</w:t>
            </w:r>
          </w:p>
        </w:tc>
        <w:tc>
          <w:tcPr>
            <w:tcW w:w="485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农担部信贷</w:t>
            </w:r>
            <w:r>
              <w:rPr>
                <w:rFonts w:hint="eastAsia" w:ascii="仿宋" w:hAnsi="仿宋" w:eastAsia="仿宋" w:cs="仿宋_GB2312"/>
                <w:bCs/>
                <w:sz w:val="15"/>
                <w:szCs w:val="15"/>
                <w:lang w:val="en-US" w:eastAsia="zh-CN"/>
              </w:rPr>
              <w:t>客户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经理</w:t>
            </w:r>
          </w:p>
        </w:tc>
        <w:tc>
          <w:tcPr>
            <w:tcW w:w="269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  <w:lang w:val="en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  <w:lang w:val="en"/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三农融资担保</w:t>
            </w:r>
          </w:p>
        </w:tc>
        <w:tc>
          <w:tcPr>
            <w:tcW w:w="40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本科及以上学历、学士及以上学位</w:t>
            </w:r>
          </w:p>
        </w:tc>
        <w:tc>
          <w:tcPr>
            <w:tcW w:w="1076" w:type="pct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b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13"/>
                <w:szCs w:val="13"/>
              </w:rPr>
              <w:t>本科专业：金融学、金融工程、保险学、投资学、金融数学、信用管理、经济与金融、精算学、互联网金融、金融科技、会计学、计算机</w:t>
            </w:r>
          </w:p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b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13"/>
                <w:szCs w:val="13"/>
              </w:rPr>
              <w:t>研究生专业：金融学、产业经济学、区域经济学、财政学</w:t>
            </w:r>
          </w:p>
        </w:tc>
        <w:tc>
          <w:tcPr>
            <w:tcW w:w="59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有银行信贷从业经历、非银行金融机构信贷从业经历优先；驾照优先</w:t>
            </w:r>
          </w:p>
        </w:tc>
        <w:tc>
          <w:tcPr>
            <w:tcW w:w="49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特别优秀者可以放宽到4</w:t>
            </w:r>
            <w:r>
              <w:rPr>
                <w:rFonts w:ascii="仿宋" w:hAnsi="仿宋" w:eastAsia="仿宋" w:cs="仿宋_GB2312"/>
                <w:bCs/>
                <w:sz w:val="13"/>
                <w:szCs w:val="13"/>
              </w:rPr>
              <w:t>5</w:t>
            </w: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岁、非全日制本科学历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4</w:t>
            </w:r>
          </w:p>
        </w:tc>
        <w:tc>
          <w:tcPr>
            <w:tcW w:w="256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0</w:t>
            </w:r>
            <w:r>
              <w:rPr>
                <w:rFonts w:ascii="仿宋" w:hAnsi="仿宋" w:eastAsia="仿宋" w:cs="仿宋_GB2312"/>
                <w:bCs/>
                <w:sz w:val="15"/>
                <w:szCs w:val="15"/>
              </w:rPr>
              <w:t>4</w:t>
            </w:r>
          </w:p>
        </w:tc>
        <w:tc>
          <w:tcPr>
            <w:tcW w:w="485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 xml:space="preserve">风控经理 </w:t>
            </w:r>
          </w:p>
        </w:tc>
        <w:tc>
          <w:tcPr>
            <w:tcW w:w="269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5"/>
                <w:szCs w:val="15"/>
                <w:lang w:val="en"/>
              </w:rPr>
            </w:pPr>
            <w:r>
              <w:rPr>
                <w:rFonts w:hint="eastAsia" w:ascii="仿宋" w:hAnsi="仿宋" w:eastAsia="仿宋" w:cs="仿宋_GB2312"/>
                <w:bCs/>
                <w:sz w:val="15"/>
                <w:szCs w:val="15"/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2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金融风险防范、保后管理</w:t>
            </w:r>
          </w:p>
        </w:tc>
        <w:tc>
          <w:tcPr>
            <w:tcW w:w="40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本科及以上学历、学士及以上学位</w:t>
            </w:r>
          </w:p>
        </w:tc>
        <w:tc>
          <w:tcPr>
            <w:tcW w:w="1076" w:type="pct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b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13"/>
                <w:szCs w:val="13"/>
              </w:rPr>
              <w:t>本科专业：金融学、金融工程、保险学、投资学、金融数学、信用管理、经济与金融、精算学、互联网金融、金融科技、会计学</w:t>
            </w:r>
          </w:p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" w:hAnsi="仿宋" w:eastAsia="仿宋" w:cs="仿宋_GB2312"/>
                <w:bCs/>
                <w:color w:val="000000"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13"/>
                <w:szCs w:val="13"/>
              </w:rPr>
              <w:t>研究生专业：金融学、产业经济学、区域经济学、财政学</w:t>
            </w:r>
          </w:p>
        </w:tc>
        <w:tc>
          <w:tcPr>
            <w:tcW w:w="593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有银行信贷、风控从业经历；非银行金融机构信贷、风控从业经历优先；驾照</w:t>
            </w:r>
          </w:p>
        </w:tc>
        <w:tc>
          <w:tcPr>
            <w:tcW w:w="490" w:type="pc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特别优秀者可以放宽到4</w:t>
            </w:r>
            <w:r>
              <w:rPr>
                <w:rFonts w:ascii="仿宋" w:hAnsi="仿宋" w:eastAsia="仿宋" w:cs="仿宋_GB2312"/>
                <w:bCs/>
                <w:sz w:val="13"/>
                <w:szCs w:val="13"/>
              </w:rPr>
              <w:t>5</w:t>
            </w:r>
            <w:r>
              <w:rPr>
                <w:rFonts w:hint="eastAsia" w:ascii="仿宋" w:hAnsi="仿宋" w:eastAsia="仿宋" w:cs="仿宋_GB2312"/>
                <w:bCs/>
                <w:sz w:val="13"/>
                <w:szCs w:val="13"/>
              </w:rPr>
              <w:t>岁、非全日制本科学历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00" w:type="pct"/>
            <w:gridSpan w:val="11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eastAsia="仿宋" w:cs="仿宋_GB2312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Cs/>
                <w:sz w:val="18"/>
                <w:szCs w:val="18"/>
              </w:rPr>
              <w:t>注：专业以贵州人力资源和社会保障网公布的《事业单位公开招聘专业设置参考目录》为准。</w:t>
            </w:r>
          </w:p>
        </w:tc>
      </w:tr>
    </w:tbl>
    <w:p>
      <w:pPr>
        <w:rPr>
          <w:rFonts w:ascii="仿宋" w:hAnsi="仿宋" w:eastAsia="仿宋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66F17C4B"/>
    <w:rsid w:val="0002109B"/>
    <w:rsid w:val="0013329B"/>
    <w:rsid w:val="00177E19"/>
    <w:rsid w:val="0020592B"/>
    <w:rsid w:val="002C3081"/>
    <w:rsid w:val="00422B84"/>
    <w:rsid w:val="004355CA"/>
    <w:rsid w:val="00633071"/>
    <w:rsid w:val="00676FD6"/>
    <w:rsid w:val="009178D8"/>
    <w:rsid w:val="009B357B"/>
    <w:rsid w:val="009C6327"/>
    <w:rsid w:val="009E0EBA"/>
    <w:rsid w:val="00A078DC"/>
    <w:rsid w:val="00A805A8"/>
    <w:rsid w:val="00B04741"/>
    <w:rsid w:val="00B84FD2"/>
    <w:rsid w:val="00C74952"/>
    <w:rsid w:val="00D516D5"/>
    <w:rsid w:val="00D61E39"/>
    <w:rsid w:val="00DA6939"/>
    <w:rsid w:val="00E93D91"/>
    <w:rsid w:val="00EE5725"/>
    <w:rsid w:val="2E0D74F8"/>
    <w:rsid w:val="2F06569F"/>
    <w:rsid w:val="66F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autoRedefine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autoRedefine/>
    <w:qFormat/>
    <w:uiPriority w:val="0"/>
    <w:pPr>
      <w:ind w:left="420"/>
    </w:pPr>
    <w:rPr>
      <w:kern w:val="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707</Characters>
  <Lines>5</Lines>
  <Paragraphs>1</Paragraphs>
  <TotalTime>63</TotalTime>
  <ScaleCrop>false</ScaleCrop>
  <LinksUpToDate>false</LinksUpToDate>
  <CharactersWithSpaces>829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2021-12-01T08:27:00Z</dcterms:created>
  <dc:creator>Lenovo</dc:creator>
  <cp:lastModifiedBy>阿鹏哥</cp:lastModifiedBy>
  <dcterms:modified xsi:type="dcterms:W3CDTF">2024-01-15T02:40:30Z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B398245CE69E4794A8C84EA79E9507AA_13</vt:lpwstr>
  </property>
</Properties>
</file>